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6F9E" w14:textId="604D779E" w:rsidR="001D5854" w:rsidRDefault="001D5854" w:rsidP="001D585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#11</w:t>
      </w:r>
      <w:r w:rsidR="00D115FD">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67B51" w:rsidRPr="00E67B51">
        <w:rPr>
          <w:rFonts w:ascii="Arial" w:eastAsia="宋体" w:hAnsi="Arial" w:cs="Times New Roman"/>
          <w:b/>
          <w:bCs/>
          <w:sz w:val="24"/>
          <w:szCs w:val="20"/>
          <w:lang w:val="en-GB" w:eastAsia="ja-JP"/>
        </w:rPr>
        <w:t>R4-2509409</w:t>
      </w:r>
    </w:p>
    <w:p w14:paraId="23579A1A" w14:textId="77777777" w:rsidR="00D115FD" w:rsidRPr="00431DE2" w:rsidRDefault="00D115FD" w:rsidP="00D115FD">
      <w:pPr>
        <w:pStyle w:val="a4"/>
        <w:tabs>
          <w:tab w:val="left" w:pos="2160"/>
        </w:tabs>
        <w:ind w:left="2127" w:hanging="2127"/>
        <w:jc w:val="both"/>
        <w:rPr>
          <w:noProof w:val="0"/>
          <w:sz w:val="24"/>
          <w:lang w:eastAsia="zh-CN"/>
        </w:rPr>
      </w:pPr>
      <w:bookmarkStart w:id="1" w:name="_Hlk204590080"/>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bookmarkEnd w:id="1"/>
    <w:p w14:paraId="3078F206" w14:textId="57619517" w:rsidR="008C721F" w:rsidRPr="00D115FD" w:rsidRDefault="008C721F" w:rsidP="00590A92">
      <w:pPr>
        <w:pStyle w:val="a4"/>
        <w:tabs>
          <w:tab w:val="left" w:pos="2160"/>
        </w:tabs>
        <w:ind w:left="2127" w:hanging="2127"/>
        <w:jc w:val="both"/>
        <w:rPr>
          <w:noProof w:val="0"/>
          <w:sz w:val="24"/>
          <w:vertAlign w:val="superscript"/>
          <w:lang w:eastAsia="zh-CN"/>
        </w:rPr>
      </w:pPr>
    </w:p>
    <w:bookmarkEnd w:id="0"/>
    <w:p w14:paraId="0855B11A" w14:textId="3A7E4DC1"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57C16" w:rsidRPr="00657C16">
        <w:rPr>
          <w:rFonts w:ascii="Arial" w:hAnsi="Arial" w:cs="Arial"/>
          <w:b/>
          <w:bCs/>
          <w:sz w:val="24"/>
          <w:szCs w:val="20"/>
          <w:lang w:val="en-GB" w:eastAsia="zh-CN"/>
        </w:rPr>
        <w:t>7.6.5.3</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D12C1E0"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57C16" w:rsidRPr="00657C16">
        <w:rPr>
          <w:rFonts w:ascii="Arial" w:eastAsia="Calibri" w:hAnsi="Arial" w:cs="Arial"/>
          <w:b/>
          <w:bCs/>
          <w:sz w:val="24"/>
          <w:lang w:val="en-GB"/>
        </w:rPr>
        <w:t>Discussion on demodulation requirement for NTN NGSO testing</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2046EB6E" w:rsidR="004861C4" w:rsidRDefault="002F638C" w:rsidP="00590A92">
      <w:pPr>
        <w:spacing w:line="257" w:lineRule="auto"/>
        <w:jc w:val="both"/>
        <w:rPr>
          <w:lang w:eastAsia="zh-CN"/>
        </w:rPr>
      </w:pPr>
      <w:r>
        <w:rPr>
          <w:lang w:eastAsia="zh-CN"/>
        </w:rPr>
        <w:t xml:space="preserve">In RAN#104 meeting, the revised WID on Enhanced requirements and conductive test methodology for NR NTN and IoT NTN has been approved in [1]. As one of objective is </w:t>
      </w:r>
      <w:proofErr w:type="spellStart"/>
      <w:r w:rsidRPr="00327F44">
        <w:rPr>
          <w:iCs/>
          <w:lang w:eastAsia="zh-CN"/>
        </w:rPr>
        <w:t>NTN_testing_NGSO_channel_model</w:t>
      </w:r>
      <w:proofErr w:type="spellEnd"/>
      <w:r>
        <w:rPr>
          <w:lang w:eastAsia="zh-CN"/>
        </w:rPr>
        <w:t xml:space="preserve">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D9611F" w:rsidRDefault="002F638C" w:rsidP="002F638C">
            <w:pPr>
              <w:pStyle w:val="ab"/>
              <w:widowControl w:val="0"/>
              <w:numPr>
                <w:ilvl w:val="0"/>
                <w:numId w:val="3"/>
              </w:numPr>
              <w:contextualSpacing w:val="0"/>
            </w:pPr>
            <w:r w:rsidRPr="00D9611F">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497F13" w:rsidRDefault="002F638C" w:rsidP="002F638C">
            <w:pPr>
              <w:pStyle w:val="ab"/>
              <w:widowControl w:val="0"/>
              <w:numPr>
                <w:ilvl w:val="1"/>
                <w:numId w:val="3"/>
              </w:numPr>
              <w:contextualSpacing w:val="0"/>
            </w:pPr>
            <w:r w:rsidRPr="00497F13">
              <w:t>Specify UE RRM performance test of uplink timing for NGSO for NR-NTN and IoT-NTN in the FR1-NTN bands and the corresponding LTE bands based on the above channel model</w:t>
            </w:r>
          </w:p>
          <w:p w14:paraId="02627D7E" w14:textId="77777777" w:rsidR="002F638C" w:rsidRPr="00D9611F" w:rsidRDefault="002F638C" w:rsidP="002F638C">
            <w:pPr>
              <w:pStyle w:val="ab"/>
              <w:widowControl w:val="0"/>
              <w:numPr>
                <w:ilvl w:val="2"/>
                <w:numId w:val="3"/>
              </w:numPr>
              <w:contextualSpacing w:val="0"/>
            </w:pPr>
            <w:r w:rsidRPr="00D9611F">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39D2B435" w:rsidR="00B47809" w:rsidRDefault="00B47809" w:rsidP="00590A92">
      <w:pPr>
        <w:spacing w:line="257" w:lineRule="auto"/>
        <w:jc w:val="both"/>
        <w:rPr>
          <w:lang w:eastAsia="zh-CN"/>
        </w:rPr>
      </w:pPr>
    </w:p>
    <w:p w14:paraId="52E1E4B8" w14:textId="003C7A0D" w:rsidR="00D115FD" w:rsidRDefault="00D115FD" w:rsidP="00590A92">
      <w:pPr>
        <w:spacing w:line="257" w:lineRule="auto"/>
        <w:jc w:val="both"/>
        <w:rPr>
          <w:lang w:eastAsia="zh-CN"/>
        </w:rPr>
      </w:pPr>
      <w:r>
        <w:rPr>
          <w:rFonts w:hint="eastAsia"/>
          <w:lang w:eastAsia="zh-CN"/>
        </w:rPr>
        <w:t>I</w:t>
      </w:r>
      <w:r>
        <w:rPr>
          <w:lang w:eastAsia="zh-CN"/>
        </w:rPr>
        <w:t xml:space="preserve">n the </w:t>
      </w:r>
      <w:r w:rsidR="00CF313D">
        <w:rPr>
          <w:lang w:eastAsia="zh-CN"/>
        </w:rPr>
        <w:t>last meeting, the demodulation requirement for NTN testing was under discussion, the related agreements are captured in the WF [</w:t>
      </w:r>
      <w:r w:rsidR="007B2C9E">
        <w:rPr>
          <w:lang w:eastAsia="zh-CN"/>
        </w:rPr>
        <w:t>2</w:t>
      </w:r>
      <w:r w:rsidR="00CF313D">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F638C" w:rsidRPr="002530B4" w14:paraId="3D566ED5" w14:textId="77777777" w:rsidTr="00FE60FE">
        <w:trPr>
          <w:trHeight w:val="1550"/>
        </w:trPr>
        <w:tc>
          <w:tcPr>
            <w:tcW w:w="9360" w:type="dxa"/>
            <w:shd w:val="clear" w:color="auto" w:fill="auto"/>
          </w:tcPr>
          <w:p w14:paraId="38C2E611" w14:textId="6E54C2B9" w:rsidR="00F9285A" w:rsidRDefault="00CF313D" w:rsidP="00657C16">
            <w:pPr>
              <w:pStyle w:val="ab"/>
              <w:numPr>
                <w:ilvl w:val="0"/>
                <w:numId w:val="9"/>
              </w:numPr>
              <w:spacing w:after="120"/>
              <w:contextualSpacing w:val="0"/>
              <w:rPr>
                <w:rFonts w:eastAsia="宋体"/>
                <w:szCs w:val="24"/>
                <w:lang w:eastAsia="zh-CN"/>
              </w:rPr>
            </w:pPr>
            <w:r>
              <w:rPr>
                <w:rFonts w:eastAsia="宋体"/>
                <w:szCs w:val="24"/>
                <w:lang w:eastAsia="zh-CN"/>
              </w:rPr>
              <w:t>RAN4 requirements</w:t>
            </w:r>
          </w:p>
          <w:p w14:paraId="44BF1417" w14:textId="22248C7F" w:rsidR="00CF313D" w:rsidRPr="00496154" w:rsidRDefault="00CF313D" w:rsidP="00657C16">
            <w:pPr>
              <w:pStyle w:val="ab"/>
              <w:numPr>
                <w:ilvl w:val="1"/>
                <w:numId w:val="9"/>
              </w:numPr>
              <w:spacing w:after="120"/>
              <w:contextualSpacing w:val="0"/>
              <w:rPr>
                <w:rFonts w:eastAsia="宋体"/>
                <w:szCs w:val="24"/>
                <w:lang w:eastAsia="zh-CN"/>
              </w:rPr>
            </w:pPr>
            <w:r>
              <w:rPr>
                <w:rFonts w:eastAsia="宋体" w:hint="eastAsia"/>
                <w:szCs w:val="24"/>
                <w:lang w:eastAsia="zh-CN"/>
              </w:rPr>
              <w:t>I</w:t>
            </w:r>
            <w:r>
              <w:rPr>
                <w:rFonts w:eastAsia="宋体"/>
                <w:szCs w:val="24"/>
                <w:lang w:eastAsia="zh-CN"/>
              </w:rPr>
              <w:t>mpact on RAN4 demodulation requirements with TE-emulated time vary doppler shift and propagation delay models</w:t>
            </w:r>
            <w:r w:rsidR="00496154">
              <w:rPr>
                <w:rFonts w:eastAsia="宋体"/>
                <w:szCs w:val="24"/>
                <w:lang w:eastAsia="zh-CN"/>
              </w:rPr>
              <w:t xml:space="preserve"> </w:t>
            </w:r>
            <w:r w:rsidR="00496154" w:rsidRPr="00496154">
              <w:rPr>
                <w:rFonts w:eastAsia="宋体"/>
                <w:szCs w:val="24"/>
                <w:lang w:eastAsia="zh-CN"/>
              </w:rPr>
              <w:t>the impact on demodulation requirements from time-varying propagation delay and Doppler shift</w:t>
            </w:r>
            <w:r w:rsidR="00496154">
              <w:rPr>
                <w:rFonts w:eastAsia="宋体"/>
                <w:szCs w:val="24"/>
                <w:lang w:eastAsia="zh-CN"/>
              </w:rPr>
              <w:t xml:space="preserve">. </w:t>
            </w:r>
            <w:r w:rsidR="00496154" w:rsidRPr="00496154">
              <w:rPr>
                <w:rFonts w:eastAsia="宋体" w:hint="eastAsia"/>
                <w:szCs w:val="24"/>
                <w:lang w:val="en-US" w:eastAsia="zh-CN"/>
              </w:rPr>
              <w:t>Considering the residual frequency error and timing error to check whether existing NR NTN and IoT-NTN UE demodulation requirements can apply.</w:t>
            </w:r>
          </w:p>
          <w:p w14:paraId="6F2EA9D1" w14:textId="42797236" w:rsidR="00496154" w:rsidRDefault="00496154" w:rsidP="00657C16">
            <w:pPr>
              <w:pStyle w:val="ab"/>
              <w:numPr>
                <w:ilvl w:val="1"/>
                <w:numId w:val="9"/>
              </w:numPr>
              <w:spacing w:after="120"/>
              <w:contextualSpacing w:val="0"/>
              <w:rPr>
                <w:rFonts w:eastAsia="宋体"/>
                <w:szCs w:val="24"/>
                <w:lang w:eastAsia="zh-CN"/>
              </w:rPr>
            </w:pPr>
            <w:r>
              <w:rPr>
                <w:rFonts w:eastAsia="宋体"/>
                <w:szCs w:val="24"/>
                <w:lang w:eastAsia="zh-CN"/>
              </w:rPr>
              <w:t>Based on simulation result, further discuss whether additional margin to consider the estimation/pre-compensation errors with the TE-emulated varying Doppler shift and propagation delay models</w:t>
            </w:r>
          </w:p>
          <w:p w14:paraId="481F5610" w14:textId="0B157B04" w:rsidR="00657C16" w:rsidRDefault="00657C16" w:rsidP="00657C16">
            <w:pPr>
              <w:pStyle w:val="ab"/>
              <w:numPr>
                <w:ilvl w:val="2"/>
                <w:numId w:val="9"/>
              </w:numPr>
              <w:spacing w:after="120"/>
              <w:contextualSpacing w:val="0"/>
              <w:rPr>
                <w:rFonts w:eastAsia="宋体"/>
                <w:szCs w:val="24"/>
                <w:lang w:eastAsia="zh-CN"/>
              </w:rPr>
            </w:pPr>
            <w:r>
              <w:rPr>
                <w:rFonts w:eastAsia="宋体"/>
                <w:szCs w:val="24"/>
                <w:lang w:eastAsia="zh-CN"/>
              </w:rPr>
              <w:t>Residual frequency offset and time delay</w:t>
            </w:r>
          </w:p>
          <w:p w14:paraId="388406E6" w14:textId="0204CDE1" w:rsidR="00657C16" w:rsidRDefault="00657C16" w:rsidP="00657C16">
            <w:pPr>
              <w:pStyle w:val="ab"/>
              <w:numPr>
                <w:ilvl w:val="3"/>
                <w:numId w:val="9"/>
              </w:numPr>
              <w:spacing w:after="120"/>
              <w:contextualSpacing w:val="0"/>
              <w:rPr>
                <w:rFonts w:eastAsia="宋体"/>
                <w:szCs w:val="24"/>
                <w:lang w:eastAsia="zh-CN"/>
              </w:rPr>
            </w:pPr>
            <w:r>
              <w:rPr>
                <w:rFonts w:eastAsia="宋体"/>
                <w:szCs w:val="24"/>
                <w:lang w:eastAsia="zh-CN"/>
              </w:rPr>
              <w:t>Option 1: Fix value</w:t>
            </w:r>
          </w:p>
          <w:p w14:paraId="6BF86268" w14:textId="798B5E28" w:rsidR="00657C16" w:rsidRDefault="00657C16" w:rsidP="00657C16">
            <w:pPr>
              <w:pStyle w:val="ab"/>
              <w:numPr>
                <w:ilvl w:val="4"/>
                <w:numId w:val="9"/>
              </w:numPr>
              <w:overflowPunct w:val="0"/>
              <w:autoSpaceDE w:val="0"/>
              <w:autoSpaceDN w:val="0"/>
              <w:adjustRightInd w:val="0"/>
              <w:spacing w:after="18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ption 1a</w:t>
            </w:r>
            <w:r>
              <w:rPr>
                <w:rFonts w:eastAsia="宋体" w:hint="eastAsia"/>
                <w:szCs w:val="24"/>
                <w:lang w:eastAsia="zh-CN"/>
              </w:rPr>
              <w:t xml:space="preserve">: </w:t>
            </w:r>
            <w:r w:rsidRPr="00DF0CC3">
              <w:rPr>
                <w:rFonts w:eastAsia="宋体"/>
                <w:szCs w:val="24"/>
                <w:lang w:eastAsia="zh-CN"/>
              </w:rPr>
              <w:t>frequency error and timing error as 0.1 ppm = 200Hz@2GHz and 29*64*Tc = 9.44e-7s</w:t>
            </w:r>
          </w:p>
          <w:p w14:paraId="322068A3" w14:textId="77777777" w:rsidR="00657C16" w:rsidRPr="0096167F" w:rsidRDefault="00657C16" w:rsidP="00657C16">
            <w:pPr>
              <w:pStyle w:val="ab"/>
              <w:numPr>
                <w:ilvl w:val="4"/>
                <w:numId w:val="9"/>
              </w:numPr>
              <w:overflowPunct w:val="0"/>
              <w:autoSpaceDE w:val="0"/>
              <w:autoSpaceDN w:val="0"/>
              <w:adjustRightInd w:val="0"/>
              <w:spacing w:after="180"/>
              <w:contextualSpacing w:val="0"/>
              <w:textAlignment w:val="baseline"/>
              <w:rPr>
                <w:rFonts w:eastAsia="宋体"/>
                <w:szCs w:val="24"/>
                <w:lang w:eastAsia="zh-CN"/>
              </w:rPr>
            </w:pPr>
            <w:r w:rsidRPr="0096167F">
              <w:rPr>
                <w:szCs w:val="24"/>
                <w:lang w:eastAsia="zh-CN"/>
              </w:rPr>
              <w:t xml:space="preserve">option </w:t>
            </w:r>
            <w:r>
              <w:rPr>
                <w:szCs w:val="24"/>
                <w:lang w:eastAsia="zh-CN"/>
              </w:rPr>
              <w:t>1b</w:t>
            </w:r>
            <w:r w:rsidRPr="0096167F">
              <w:rPr>
                <w:szCs w:val="24"/>
                <w:lang w:eastAsia="zh-CN"/>
              </w:rPr>
              <w:t xml:space="preserve">: frequency error and timing error as 2Hz/s and 0.05us/s </w:t>
            </w:r>
          </w:p>
          <w:p w14:paraId="0D5AE976" w14:textId="17EFEB36" w:rsidR="00657C16" w:rsidRDefault="00657C16" w:rsidP="00657C16">
            <w:pPr>
              <w:pStyle w:val="ab"/>
              <w:numPr>
                <w:ilvl w:val="3"/>
                <w:numId w:val="9"/>
              </w:numPr>
              <w:spacing w:after="120"/>
              <w:contextualSpacing w:val="0"/>
              <w:rPr>
                <w:rFonts w:eastAsia="宋体"/>
                <w:szCs w:val="24"/>
                <w:lang w:eastAsia="zh-CN"/>
              </w:rPr>
            </w:pPr>
            <w:r>
              <w:rPr>
                <w:rFonts w:eastAsia="宋体" w:hint="eastAsia"/>
                <w:szCs w:val="24"/>
                <w:lang w:eastAsia="zh-CN"/>
              </w:rPr>
              <w:lastRenderedPageBreak/>
              <w:t>O</w:t>
            </w:r>
            <w:r>
              <w:rPr>
                <w:rFonts w:eastAsia="宋体"/>
                <w:szCs w:val="24"/>
                <w:lang w:eastAsia="zh-CN"/>
              </w:rPr>
              <w:t>ption 2: time-varying propagation delay and Doppler shift</w:t>
            </w:r>
          </w:p>
          <w:p w14:paraId="6A1F316F" w14:textId="6A952A0D" w:rsidR="00657C16" w:rsidRDefault="00657C16" w:rsidP="00657C16">
            <w:pPr>
              <w:pStyle w:val="ab"/>
              <w:numPr>
                <w:ilvl w:val="4"/>
                <w:numId w:val="9"/>
              </w:numPr>
              <w:spacing w:after="120"/>
              <w:contextualSpacing w:val="0"/>
              <w:rPr>
                <w:rFonts w:eastAsia="宋体"/>
                <w:szCs w:val="24"/>
                <w:lang w:eastAsia="zh-CN"/>
              </w:rPr>
            </w:pPr>
            <w:r>
              <w:rPr>
                <w:rFonts w:eastAsia="宋体" w:hint="eastAsia"/>
                <w:szCs w:val="24"/>
                <w:lang w:eastAsia="zh-CN"/>
              </w:rPr>
              <w:t>F</w:t>
            </w:r>
            <w:r>
              <w:rPr>
                <w:rFonts w:eastAsia="宋体"/>
                <w:szCs w:val="24"/>
                <w:lang w:eastAsia="zh-CN"/>
              </w:rPr>
              <w:t>FS</w:t>
            </w:r>
          </w:p>
          <w:p w14:paraId="777B33B9" w14:textId="3959133D" w:rsidR="00657C16" w:rsidRPr="00657C16" w:rsidRDefault="00657C16" w:rsidP="00657C16">
            <w:pPr>
              <w:pStyle w:val="ab"/>
              <w:numPr>
                <w:ilvl w:val="1"/>
                <w:numId w:val="9"/>
              </w:numPr>
              <w:spacing w:after="120"/>
              <w:contextualSpacing w:val="0"/>
              <w:rPr>
                <w:rFonts w:eastAsia="宋体" w:hint="eastAsia"/>
                <w:szCs w:val="24"/>
                <w:lang w:eastAsia="zh-CN"/>
              </w:rPr>
            </w:pPr>
            <w:r>
              <w:rPr>
                <w:rFonts w:eastAsia="宋体" w:hint="eastAsia"/>
                <w:szCs w:val="24"/>
                <w:lang w:eastAsia="zh-CN"/>
              </w:rPr>
              <w:t>C</w:t>
            </w:r>
            <w:r>
              <w:rPr>
                <w:rFonts w:eastAsia="宋体"/>
                <w:szCs w:val="24"/>
                <w:lang w:eastAsia="zh-CN"/>
              </w:rPr>
              <w:t>ompanies are encouraged to provide the simulation results during RAN4#116 meeting</w:t>
            </w:r>
          </w:p>
          <w:p w14:paraId="10F357BF" w14:textId="5198DAB1" w:rsidR="006D1BD6" w:rsidRDefault="006D1BD6" w:rsidP="00657C16">
            <w:pPr>
              <w:pStyle w:val="ab"/>
              <w:numPr>
                <w:ilvl w:val="0"/>
                <w:numId w:val="9"/>
              </w:numPr>
              <w:spacing w:after="120"/>
              <w:contextualSpacing w:val="0"/>
              <w:rPr>
                <w:rFonts w:eastAsia="宋体"/>
                <w:szCs w:val="24"/>
                <w:lang w:eastAsia="zh-CN"/>
              </w:rPr>
            </w:pPr>
            <w:r>
              <w:rPr>
                <w:rFonts w:eastAsia="宋体" w:hint="eastAsia"/>
                <w:szCs w:val="24"/>
                <w:lang w:eastAsia="zh-CN"/>
              </w:rPr>
              <w:t>T</w:t>
            </w:r>
            <w:r>
              <w:rPr>
                <w:rFonts w:eastAsia="宋体"/>
                <w:szCs w:val="24"/>
                <w:lang w:eastAsia="zh-CN"/>
              </w:rPr>
              <w:t>est cases for NR NTN with applying time-varying Doppler shift and propagation delay</w:t>
            </w:r>
          </w:p>
          <w:p w14:paraId="700A93B6" w14:textId="2D18F329" w:rsidR="006D1BD6" w:rsidRPr="006D1BD6" w:rsidRDefault="006D1BD6" w:rsidP="00657C16">
            <w:pPr>
              <w:pStyle w:val="ab"/>
              <w:numPr>
                <w:ilvl w:val="1"/>
                <w:numId w:val="9"/>
              </w:numPr>
              <w:spacing w:after="120"/>
              <w:contextualSpacing w:val="0"/>
              <w:rPr>
                <w:rFonts w:eastAsia="宋体"/>
                <w:szCs w:val="24"/>
                <w:lang w:eastAsia="zh-CN"/>
              </w:rPr>
            </w:pPr>
            <w:r w:rsidRPr="006D1BD6">
              <w:rPr>
                <w:rFonts w:eastAsia="宋体" w:hint="eastAsia"/>
                <w:szCs w:val="24"/>
                <w:lang w:eastAsia="zh-CN"/>
              </w:rPr>
              <w:t>Only apply the time-varying Doppler shift and propagation delay model with LEO-600 30 degrees elevation angle condition to TS 38.101-5 Clause 8.2.1.2.2.1 Test 1-1 and Test 1-2.</w:t>
            </w:r>
          </w:p>
          <w:p w14:paraId="6090B3B2" w14:textId="545A3F86" w:rsidR="006D1BD6" w:rsidRDefault="00496154" w:rsidP="00657C16">
            <w:pPr>
              <w:pStyle w:val="ab"/>
              <w:numPr>
                <w:ilvl w:val="0"/>
                <w:numId w:val="9"/>
              </w:numPr>
              <w:spacing w:after="120"/>
              <w:contextualSpacing w:val="0"/>
              <w:rPr>
                <w:rFonts w:eastAsia="宋体"/>
                <w:szCs w:val="24"/>
                <w:lang w:eastAsia="zh-CN"/>
              </w:rPr>
            </w:pPr>
            <w:r>
              <w:rPr>
                <w:rFonts w:eastAsia="宋体" w:hint="eastAsia"/>
                <w:szCs w:val="24"/>
                <w:lang w:eastAsia="zh-CN"/>
              </w:rPr>
              <w:t>T</w:t>
            </w:r>
            <w:r>
              <w:rPr>
                <w:rFonts w:eastAsia="宋体"/>
                <w:szCs w:val="24"/>
                <w:lang w:eastAsia="zh-CN"/>
              </w:rPr>
              <w:t xml:space="preserve">est cases for NB-IoT with applying the time-varying Doppler shift and propagation delay </w:t>
            </w:r>
          </w:p>
          <w:p w14:paraId="36BE01FF" w14:textId="77777777" w:rsidR="006D1BD6" w:rsidRPr="006D1BD6" w:rsidRDefault="006D1BD6" w:rsidP="00657C16">
            <w:pPr>
              <w:pStyle w:val="ab"/>
              <w:numPr>
                <w:ilvl w:val="1"/>
                <w:numId w:val="9"/>
              </w:numPr>
              <w:spacing w:after="120"/>
              <w:contextualSpacing w:val="0"/>
              <w:rPr>
                <w:rFonts w:eastAsia="宋体"/>
                <w:szCs w:val="24"/>
                <w:lang w:eastAsia="zh-CN"/>
              </w:rPr>
            </w:pPr>
            <w:r w:rsidRPr="006D1BD6">
              <w:rPr>
                <w:rFonts w:eastAsia="宋体" w:hint="eastAsia"/>
                <w:szCs w:val="24"/>
                <w:lang w:eastAsia="zh-CN"/>
              </w:rPr>
              <w:t>Only apply the time-varying Doppler shift and propagation delay model with LEO-600 30 degrees elevation angle condition to TS 38.101-5 Clause 8.2.1.2.2.1 Test 1-1 and Test 1-2.</w:t>
            </w:r>
          </w:p>
          <w:p w14:paraId="13BC432C" w14:textId="77777777" w:rsidR="00CB5939" w:rsidRDefault="006D1BD6" w:rsidP="00657C16">
            <w:pPr>
              <w:pStyle w:val="ab"/>
              <w:numPr>
                <w:ilvl w:val="0"/>
                <w:numId w:val="9"/>
              </w:numPr>
              <w:spacing w:after="120"/>
              <w:rPr>
                <w:rFonts w:eastAsia="宋体"/>
                <w:szCs w:val="24"/>
                <w:lang w:eastAsia="zh-CN"/>
              </w:rPr>
            </w:pPr>
            <w:r>
              <w:rPr>
                <w:rFonts w:eastAsia="宋体" w:hint="eastAsia"/>
                <w:szCs w:val="24"/>
                <w:lang w:eastAsia="zh-CN"/>
              </w:rPr>
              <w:t>T</w:t>
            </w:r>
            <w:r>
              <w:rPr>
                <w:rFonts w:eastAsia="宋体"/>
                <w:szCs w:val="24"/>
                <w:lang w:eastAsia="zh-CN"/>
              </w:rPr>
              <w:t xml:space="preserve">est case for </w:t>
            </w:r>
            <w:proofErr w:type="spellStart"/>
            <w:r>
              <w:rPr>
                <w:rFonts w:eastAsia="宋体"/>
                <w:szCs w:val="24"/>
                <w:lang w:eastAsia="zh-CN"/>
              </w:rPr>
              <w:t>eMTC</w:t>
            </w:r>
            <w:proofErr w:type="spellEnd"/>
            <w:r>
              <w:rPr>
                <w:rFonts w:eastAsia="宋体"/>
                <w:szCs w:val="24"/>
                <w:lang w:eastAsia="zh-CN"/>
              </w:rPr>
              <w:t xml:space="preserve"> with applying the time-varying Doppler shift and</w:t>
            </w:r>
            <w:r w:rsidR="00CB5939">
              <w:rPr>
                <w:rFonts w:eastAsia="宋体"/>
                <w:szCs w:val="24"/>
                <w:lang w:eastAsia="zh-CN"/>
              </w:rPr>
              <w:t xml:space="preserve"> propagation delay model</w:t>
            </w:r>
          </w:p>
          <w:p w14:paraId="19834057" w14:textId="5CFB91A3" w:rsidR="001D5854" w:rsidRDefault="00CB5939" w:rsidP="00657C16">
            <w:pPr>
              <w:pStyle w:val="ab"/>
              <w:numPr>
                <w:ilvl w:val="1"/>
                <w:numId w:val="9"/>
              </w:numPr>
              <w:spacing w:after="120"/>
              <w:rPr>
                <w:rFonts w:eastAsia="宋体"/>
                <w:szCs w:val="24"/>
                <w:lang w:eastAsia="zh-CN"/>
              </w:rPr>
            </w:pPr>
            <w:r>
              <w:rPr>
                <w:rFonts w:eastAsia="宋体"/>
                <w:szCs w:val="24"/>
                <w:lang w:eastAsia="zh-CN"/>
              </w:rPr>
              <w:t xml:space="preserve">Only consider test 1 and test 2 for cat-M1 demodulation requirement with applying time varying Doppler shift and propagation delay model </w:t>
            </w:r>
          </w:p>
          <w:p w14:paraId="6C9E38C5" w14:textId="75F7298E" w:rsidR="00CB5939" w:rsidRDefault="00CB5939" w:rsidP="00657C16">
            <w:pPr>
              <w:pStyle w:val="ab"/>
              <w:numPr>
                <w:ilvl w:val="0"/>
                <w:numId w:val="9"/>
              </w:numPr>
              <w:spacing w:after="120"/>
              <w:rPr>
                <w:rFonts w:eastAsia="宋体"/>
                <w:szCs w:val="24"/>
                <w:lang w:eastAsia="zh-CN"/>
              </w:rPr>
            </w:pPr>
            <w:r>
              <w:rPr>
                <w:rFonts w:eastAsia="宋体"/>
                <w:szCs w:val="24"/>
                <w:lang w:eastAsia="zh-CN"/>
              </w:rPr>
              <w:t>Testing time of demodulation test with NGSO LEO-600</w:t>
            </w:r>
          </w:p>
          <w:p w14:paraId="13BC6409" w14:textId="596847FC" w:rsidR="001D5854" w:rsidRPr="00B620B2" w:rsidRDefault="00CB5939" w:rsidP="00657C16">
            <w:pPr>
              <w:pStyle w:val="ab"/>
              <w:numPr>
                <w:ilvl w:val="1"/>
                <w:numId w:val="9"/>
              </w:numPr>
              <w:spacing w:after="120"/>
              <w:rPr>
                <w:rFonts w:eastAsia="宋体"/>
                <w:szCs w:val="24"/>
                <w:lang w:eastAsia="zh-CN"/>
              </w:rPr>
            </w:pPr>
            <w:r>
              <w:rPr>
                <w:rFonts w:eastAsia="宋体" w:hint="eastAsia"/>
                <w:szCs w:val="24"/>
                <w:lang w:eastAsia="zh-CN"/>
              </w:rPr>
              <w:t>R</w:t>
            </w:r>
            <w:r>
              <w:rPr>
                <w:rFonts w:eastAsia="宋体"/>
                <w:szCs w:val="24"/>
                <w:lang w:eastAsia="zh-CN"/>
              </w:rPr>
              <w:t xml:space="preserve">AN4 </w:t>
            </w:r>
            <w:r w:rsidRPr="00CB5939">
              <w:rPr>
                <w:rFonts w:eastAsia="宋体" w:hint="eastAsia"/>
                <w:szCs w:val="24"/>
                <w:lang w:val="en-US" w:eastAsia="zh-CN"/>
              </w:rPr>
              <w:t>introduce the channel model for both NGSO LEO-600 and LEO-1200. If the LEO-600 model is not enough to cover the test time of NR and IoT NTN test cases defined in RAN4, it is up to RAN5 to decide whether LEO-1200 will be used for testing</w:t>
            </w:r>
          </w:p>
        </w:tc>
      </w:tr>
    </w:tbl>
    <w:p w14:paraId="0407A32E" w14:textId="77777777" w:rsidR="002F638C" w:rsidRPr="002F638C" w:rsidRDefault="002F638C" w:rsidP="00590A92">
      <w:pPr>
        <w:spacing w:line="257" w:lineRule="auto"/>
        <w:jc w:val="both"/>
        <w:rPr>
          <w:lang w:eastAsia="zh-CN"/>
        </w:rPr>
      </w:pPr>
    </w:p>
    <w:p w14:paraId="7B9BAE1A" w14:textId="582533A0" w:rsidR="00B47809"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w:t>
      </w:r>
      <w:r w:rsidR="0038503B">
        <w:rPr>
          <w:lang w:eastAsia="zh-CN"/>
        </w:rPr>
        <w:t>the demodulation requirement impact</w:t>
      </w:r>
      <w:r w:rsidR="00E21A5C">
        <w:rPr>
          <w:lang w:eastAsia="zh-CN"/>
        </w:rPr>
        <w:t xml:space="preserve"> for NR NTN and IoT NTN based on TE-emulated channel model with </w:t>
      </w:r>
      <w:r w:rsidR="007B2C9E">
        <w:rPr>
          <w:lang w:eastAsia="zh-CN"/>
        </w:rPr>
        <w:t>time-</w:t>
      </w:r>
      <w:r w:rsidR="00E21A5C">
        <w:rPr>
          <w:lang w:eastAsia="zh-CN"/>
        </w:rPr>
        <w:t>varying Doppler and delay shifts was provided.</w:t>
      </w:r>
      <w:r w:rsidR="00EA3E94">
        <w:rPr>
          <w:lang w:eastAsia="zh-CN"/>
        </w:rPr>
        <w:t xml:space="preserve"> Meanwhile, the initial results with applying the time-varying Doppler shift and propagation delay model </w:t>
      </w:r>
      <w:r w:rsidR="007B2C9E">
        <w:rPr>
          <w:lang w:eastAsia="zh-CN"/>
        </w:rPr>
        <w:t>were also</w:t>
      </w:r>
      <w:r w:rsidR="00EA3E94">
        <w:rPr>
          <w:lang w:eastAsia="zh-CN"/>
        </w:rPr>
        <w:t xml:space="preserve"> provided</w:t>
      </w:r>
      <w:r w:rsidR="007B2C9E">
        <w:rPr>
          <w:lang w:eastAsia="zh-CN"/>
        </w:rPr>
        <w:t xml:space="preserve"> to check the impact.</w:t>
      </w:r>
    </w:p>
    <w:p w14:paraId="3C1DAB47" w14:textId="062F607B" w:rsidR="009E7FC0" w:rsidRPr="007B2C9E" w:rsidRDefault="0038503B" w:rsidP="007B2C9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885F21" w:rsidRPr="00777A65">
        <w:rPr>
          <w:rFonts w:ascii="Arial" w:eastAsia="MS Mincho" w:hAnsi="Arial" w:cs="Times New Roman"/>
          <w:sz w:val="36"/>
          <w:szCs w:val="20"/>
          <w:lang w:eastAsia="ja-JP"/>
        </w:rPr>
        <w:tab/>
      </w:r>
      <w:r w:rsidR="00CA5A48">
        <w:rPr>
          <w:rFonts w:ascii="Arial" w:eastAsia="MS Mincho" w:hAnsi="Arial" w:cs="Times New Roman"/>
          <w:sz w:val="36"/>
          <w:szCs w:val="20"/>
          <w:lang w:eastAsia="ja-JP"/>
        </w:rPr>
        <w:t>Discussion</w:t>
      </w:r>
    </w:p>
    <w:p w14:paraId="206AE18B" w14:textId="0134F643" w:rsidR="009E7FC0" w:rsidRDefault="009E7FC0" w:rsidP="00EA0D6B">
      <w:pPr>
        <w:spacing w:after="0" w:line="240" w:lineRule="auto"/>
        <w:jc w:val="both"/>
      </w:pPr>
      <w:r w:rsidRPr="004913A9">
        <w:object w:dxaOrig="13020" w:dyaOrig="6720" w14:anchorId="28CF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44.7pt" o:ole="">
            <v:imagedata r:id="rId8" o:title=""/>
          </v:shape>
          <o:OLEObject Type="Embed" ProgID="Visio.Drawing.15" ShapeID="_x0000_i1025" DrawAspect="Content" ObjectID="_1816692044" r:id="rId9"/>
        </w:object>
      </w:r>
    </w:p>
    <w:p w14:paraId="67D82122" w14:textId="3E9BA05E" w:rsidR="00C20187" w:rsidRDefault="00C20187" w:rsidP="00C20187">
      <w:pPr>
        <w:spacing w:after="0" w:line="240" w:lineRule="auto"/>
        <w:jc w:val="center"/>
        <w:rPr>
          <w:lang w:eastAsia="zh-CN"/>
        </w:rPr>
      </w:pPr>
      <w:r>
        <w:rPr>
          <w:rFonts w:hint="eastAsia"/>
          <w:lang w:eastAsia="zh-CN"/>
        </w:rPr>
        <w:t>F</w:t>
      </w:r>
      <w:r>
        <w:rPr>
          <w:lang w:eastAsia="zh-CN"/>
        </w:rPr>
        <w:t xml:space="preserve">ig. </w:t>
      </w:r>
      <w:r w:rsidR="009E5847">
        <w:rPr>
          <w:lang w:eastAsia="zh-CN"/>
        </w:rPr>
        <w:t>1</w:t>
      </w:r>
      <w:r>
        <w:rPr>
          <w:lang w:eastAsia="zh-CN"/>
        </w:rPr>
        <w:t xml:space="preserve"> test environment for NGSO NTN UE testing</w:t>
      </w:r>
    </w:p>
    <w:p w14:paraId="2C5D8B87" w14:textId="285FE60C" w:rsidR="009E7FC0" w:rsidRDefault="009E7FC0" w:rsidP="00EA0D6B">
      <w:pPr>
        <w:spacing w:after="0" w:line="240" w:lineRule="auto"/>
        <w:jc w:val="both"/>
        <w:rPr>
          <w:rFonts w:eastAsia="Yu Mincho"/>
          <w:lang w:eastAsia="ja-JP"/>
        </w:rPr>
      </w:pPr>
    </w:p>
    <w:p w14:paraId="02092C69" w14:textId="5D988EA0" w:rsidR="009E7FC0" w:rsidRDefault="009E7FC0" w:rsidP="00EA0D6B">
      <w:pPr>
        <w:spacing w:after="0" w:line="240" w:lineRule="auto"/>
        <w:jc w:val="both"/>
        <w:rPr>
          <w:lang w:eastAsia="zh-CN"/>
        </w:rPr>
      </w:pPr>
      <w:r>
        <w:rPr>
          <w:rFonts w:hint="eastAsia"/>
          <w:lang w:eastAsia="zh-CN"/>
        </w:rPr>
        <w:t>A</w:t>
      </w:r>
      <w:r>
        <w:rPr>
          <w:lang w:eastAsia="zh-CN"/>
        </w:rPr>
        <w:t xml:space="preserve">s agreed in previous meeting, the test environment for NGSO NTN UE testing is illustrated in Fig. </w:t>
      </w:r>
      <w:r w:rsidR="009E5847">
        <w:rPr>
          <w:lang w:eastAsia="zh-CN"/>
        </w:rPr>
        <w:t>1</w:t>
      </w:r>
      <w:r>
        <w:rPr>
          <w:lang w:eastAsia="zh-CN"/>
        </w:rPr>
        <w:t>.  UE should estimate the doppler shift and propagation delay based on the satellite position, velocity and UE position information. The estimation and pre-compensation should be verified and processed before baseband. After pre-compensation, o</w:t>
      </w:r>
      <w:r w:rsidRPr="0038503B">
        <w:rPr>
          <w:lang w:eastAsia="zh-CN"/>
        </w:rPr>
        <w:t xml:space="preserve">nly </w:t>
      </w:r>
      <w:r w:rsidRPr="0038503B">
        <w:rPr>
          <w:lang w:eastAsia="zh-CN"/>
        </w:rPr>
        <w:lastRenderedPageBreak/>
        <w:t xml:space="preserve">residual frequency offset error or time offset can be handled by reference signal, such as TRS for NR and CRS for LTE </w:t>
      </w:r>
      <w:proofErr w:type="spellStart"/>
      <w:r w:rsidRPr="0038503B">
        <w:rPr>
          <w:lang w:eastAsia="zh-CN"/>
        </w:rPr>
        <w:t>eMTC</w:t>
      </w:r>
      <w:proofErr w:type="spellEnd"/>
      <w:r w:rsidRPr="0038503B">
        <w:rPr>
          <w:lang w:eastAsia="zh-CN"/>
        </w:rPr>
        <w:t>/NB-IoT</w:t>
      </w:r>
      <w:r>
        <w:rPr>
          <w:lang w:eastAsia="zh-CN"/>
        </w:rPr>
        <w:t xml:space="preserve">. Therefore, to check whether there is a demodulation requirement impact </w:t>
      </w:r>
      <w:r w:rsidR="00C20187">
        <w:rPr>
          <w:lang w:eastAsia="zh-CN"/>
        </w:rPr>
        <w:t>with applying the time</w:t>
      </w:r>
      <w:r w:rsidR="004E5B31">
        <w:rPr>
          <w:lang w:eastAsia="zh-CN"/>
        </w:rPr>
        <w:t>-</w:t>
      </w:r>
      <w:r w:rsidR="00C20187">
        <w:rPr>
          <w:lang w:eastAsia="zh-CN"/>
        </w:rPr>
        <w:t xml:space="preserve">varying doppler shift and propagation delay channel model, we see one possible way is to add some residual frequency offset and time offset with </w:t>
      </w:r>
      <w:r w:rsidR="00F40098">
        <w:rPr>
          <w:lang w:eastAsia="zh-CN"/>
        </w:rPr>
        <w:t>considering</w:t>
      </w:r>
      <w:r w:rsidR="00C20187">
        <w:rPr>
          <w:lang w:eastAsia="zh-CN"/>
        </w:rPr>
        <w:t xml:space="preserve"> </w:t>
      </w:r>
      <w:r w:rsidR="00692DA2">
        <w:rPr>
          <w:lang w:eastAsia="zh-CN"/>
        </w:rPr>
        <w:t>the estimation and pre-compensation error at the baseband.</w:t>
      </w:r>
    </w:p>
    <w:p w14:paraId="7F54BEB0" w14:textId="71245FFE" w:rsidR="00692DA2" w:rsidRDefault="00692DA2" w:rsidP="00EA0D6B">
      <w:pPr>
        <w:spacing w:after="0" w:line="240" w:lineRule="auto"/>
        <w:jc w:val="both"/>
        <w:rPr>
          <w:lang w:eastAsia="zh-CN"/>
        </w:rPr>
      </w:pPr>
    </w:p>
    <w:p w14:paraId="1B838F6F" w14:textId="0235B196" w:rsidR="00692DA2" w:rsidRDefault="00692DA2" w:rsidP="00EA0D6B">
      <w:pPr>
        <w:spacing w:after="0" w:line="240" w:lineRule="auto"/>
        <w:jc w:val="both"/>
        <w:rPr>
          <w:lang w:eastAsia="zh-CN"/>
        </w:rPr>
      </w:pPr>
      <w:r>
        <w:rPr>
          <w:rFonts w:hint="eastAsia"/>
          <w:lang w:eastAsia="zh-CN"/>
        </w:rPr>
        <w:t>R</w:t>
      </w:r>
      <w:r>
        <w:rPr>
          <w:lang w:eastAsia="zh-CN"/>
        </w:rPr>
        <w:t>egarding how to model the residual frequency offset and time offset, practically, TE will calculate and apply the Doppler shift and propagation delay</w:t>
      </w:r>
      <w:r w:rsidR="00786955">
        <w:rPr>
          <w:lang w:eastAsia="zh-CN"/>
        </w:rPr>
        <w:t xml:space="preserve"> every 1ms, and UE will estimate and pre-compensat</w:t>
      </w:r>
      <w:r w:rsidR="004E5B31">
        <w:rPr>
          <w:lang w:eastAsia="zh-CN"/>
        </w:rPr>
        <w:t>e</w:t>
      </w:r>
      <w:r w:rsidR="00786955">
        <w:rPr>
          <w:lang w:eastAsia="zh-CN"/>
        </w:rPr>
        <w:t xml:space="preserve"> the Doppler shift and propagation delay every slot based on the ephemeris information provided by TE per 10.24s.  Therefore, the residual </w:t>
      </w:r>
      <w:r w:rsidR="006A7D28">
        <w:rPr>
          <w:lang w:eastAsia="zh-CN"/>
        </w:rPr>
        <w:t>doppler shift</w:t>
      </w:r>
      <w:r w:rsidR="00786955">
        <w:rPr>
          <w:lang w:eastAsia="zh-CN"/>
        </w:rPr>
        <w:t xml:space="preserve"> and time offset error should be also time</w:t>
      </w:r>
      <w:r w:rsidR="004E5B31">
        <w:rPr>
          <w:lang w:eastAsia="zh-CN"/>
        </w:rPr>
        <w:t>-</w:t>
      </w:r>
      <w:r w:rsidR="00786955">
        <w:rPr>
          <w:lang w:eastAsia="zh-CN"/>
        </w:rPr>
        <w:t xml:space="preserve">varying. </w:t>
      </w:r>
    </w:p>
    <w:p w14:paraId="54E2032D" w14:textId="77777777" w:rsidR="00786955" w:rsidRDefault="00786955" w:rsidP="00EA0D6B">
      <w:pPr>
        <w:spacing w:after="0" w:line="240" w:lineRule="auto"/>
        <w:jc w:val="both"/>
        <w:rPr>
          <w:lang w:eastAsia="zh-CN"/>
        </w:rPr>
      </w:pPr>
    </w:p>
    <w:p w14:paraId="04431B1F" w14:textId="1C6885B2" w:rsidR="00786955" w:rsidRDefault="00786955" w:rsidP="00786955">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The residual frequency and time offset error should be time</w:t>
      </w:r>
      <w:r w:rsidR="004E5B31">
        <w:rPr>
          <w:b/>
          <w:bCs/>
        </w:rPr>
        <w:t>-</w:t>
      </w:r>
      <w:r>
        <w:rPr>
          <w:b/>
          <w:bCs/>
        </w:rPr>
        <w:t>varying.</w:t>
      </w:r>
    </w:p>
    <w:p w14:paraId="64B0BB63" w14:textId="70DDC2D2" w:rsidR="00672970" w:rsidRDefault="006A7D28" w:rsidP="00672970">
      <w:pPr>
        <w:jc w:val="both"/>
        <w:rPr>
          <w:bCs/>
        </w:rPr>
      </w:pPr>
      <w:r>
        <w:rPr>
          <w:rFonts w:hint="eastAsia"/>
          <w:lang w:eastAsia="zh-CN"/>
        </w:rPr>
        <w:t>F</w:t>
      </w:r>
      <w:r>
        <w:rPr>
          <w:lang w:eastAsia="zh-CN"/>
        </w:rPr>
        <w:t xml:space="preserve">or Rel-18 </w:t>
      </w:r>
      <w:r w:rsidR="00732694">
        <w:rPr>
          <w:lang w:eastAsia="zh-CN"/>
        </w:rPr>
        <w:t>IoT NTN</w:t>
      </w:r>
      <w:r>
        <w:rPr>
          <w:lang w:eastAsia="zh-CN"/>
        </w:rPr>
        <w:t xml:space="preserve"> SAN demodulation requirement, the UL pre-compensation is only applied for first transmission with one segment</w:t>
      </w:r>
      <w:r w:rsidR="00672970">
        <w:rPr>
          <w:lang w:eastAsia="zh-CN"/>
        </w:rPr>
        <w:t xml:space="preserve">. </w:t>
      </w:r>
      <w:r w:rsidR="00672970">
        <w:rPr>
          <w:bCs/>
        </w:rPr>
        <w:t>Due to the moving of satellite, the additional frequency doppler shift offset will be introduced, which may make the dropper shift at the end of segment different with the 1</w:t>
      </w:r>
      <w:r w:rsidR="00672970">
        <w:rPr>
          <w:bCs/>
          <w:vertAlign w:val="superscript"/>
        </w:rPr>
        <w:t>st</w:t>
      </w:r>
      <w:r w:rsidR="00672970">
        <w:rPr>
          <w:bCs/>
        </w:rPr>
        <w:t xml:space="preserve"> repetition. In the previous meeting, regarding how to model the frequency shift and time offset, the following was considered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2970" w14:paraId="630B1851" w14:textId="77777777" w:rsidTr="00657C16">
        <w:tc>
          <w:tcPr>
            <w:tcW w:w="9350" w:type="dxa"/>
            <w:tcBorders>
              <w:top w:val="single" w:sz="4" w:space="0" w:color="auto"/>
              <w:left w:val="single" w:sz="4" w:space="0" w:color="auto"/>
              <w:bottom w:val="single" w:sz="4" w:space="0" w:color="auto"/>
              <w:right w:val="single" w:sz="4" w:space="0" w:color="auto"/>
            </w:tcBorders>
            <w:hideMark/>
          </w:tcPr>
          <w:p w14:paraId="75653335" w14:textId="5CD26EB1" w:rsidR="00672970" w:rsidRDefault="00672970" w:rsidP="00672970">
            <w:pPr>
              <w:pStyle w:val="ab"/>
              <w:numPr>
                <w:ilvl w:val="0"/>
                <w:numId w:val="11"/>
              </w:numPr>
              <w:spacing w:line="256" w:lineRule="auto"/>
              <w:rPr>
                <w:rFonts w:eastAsia="宋体"/>
                <w:lang w:val="en-US" w:eastAsia="zh-CN"/>
              </w:rPr>
            </w:pPr>
            <w:r>
              <w:rPr>
                <w:bCs/>
              </w:rPr>
              <w:t xml:space="preserve"> </w:t>
            </w:r>
            <w:r>
              <w:rPr>
                <w:rFonts w:eastAsia="宋体"/>
                <w:lang w:val="en-US" w:eastAsia="zh-CN"/>
              </w:rPr>
              <w:t>When using s</w:t>
            </w:r>
            <w:r>
              <w:rPr>
                <w:lang w:val="en-US"/>
              </w:rPr>
              <w:t>egments size (</w:t>
            </w: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segment</m:t>
                  </m:r>
                </m:sub>
                <m:sup>
                  <m:r>
                    <w:rPr>
                      <w:rFonts w:ascii="Cambria Math" w:hAnsi="Cambria Math"/>
                      <w:lang w:val="en-US"/>
                    </w:rPr>
                    <m:t>precompensation</m:t>
                  </m:r>
                </m:sup>
              </m:sSubSup>
            </m:oMath>
            <w:r>
              <w:rPr>
                <w:lang w:val="en-US"/>
              </w:rPr>
              <w:t>) greater than 1, for NPRACH, NPUSCH and NPUCCH, create additional frequency doppler shift offset for every subsequent repetition after the first in a segment.</w:t>
            </w:r>
          </w:p>
          <w:p w14:paraId="466A6799" w14:textId="77777777" w:rsidR="00672970" w:rsidRDefault="00672970" w:rsidP="00672970">
            <w:pPr>
              <w:pStyle w:val="ab"/>
              <w:numPr>
                <w:ilvl w:val="0"/>
                <w:numId w:val="11"/>
              </w:numPr>
              <w:spacing w:line="256" w:lineRule="auto"/>
              <w:rPr>
                <w:rFonts w:eastAsia="宋体"/>
                <w:lang w:val="en-US" w:eastAsia="zh-CN"/>
              </w:rPr>
            </w:pPr>
            <w:r>
              <w:rPr>
                <w:rFonts w:eastAsia="宋体"/>
                <w:lang w:val="en-US" w:eastAsia="zh-CN"/>
              </w:rPr>
              <w:t>Evaluate if an offset in transmit timing needs to be applied to the subsequent repetitions in a segment as well</w:t>
            </w:r>
          </w:p>
          <w:p w14:paraId="7B152F6C" w14:textId="77777777" w:rsidR="00672970" w:rsidRPr="00672970" w:rsidRDefault="00672970" w:rsidP="00672970">
            <w:pPr>
              <w:pStyle w:val="ab"/>
              <w:numPr>
                <w:ilvl w:val="0"/>
                <w:numId w:val="11"/>
              </w:numPr>
              <w:spacing w:line="256" w:lineRule="auto"/>
              <w:rPr>
                <w:rFonts w:eastAsia="宋体"/>
                <w:highlight w:val="yellow"/>
                <w:lang w:val="en-US" w:eastAsia="zh-CN"/>
              </w:rPr>
            </w:pPr>
            <w:r w:rsidRPr="00672970">
              <w:rPr>
                <w:rFonts w:eastAsia="宋体"/>
                <w:highlight w:val="yellow"/>
                <w:lang w:val="en-US" w:eastAsia="zh-CN"/>
              </w:rPr>
              <w:t>For additional Doppler shift offset modeling</w:t>
            </w:r>
          </w:p>
          <w:p w14:paraId="76C93014" w14:textId="77777777" w:rsidR="00672970" w:rsidRPr="00672970" w:rsidRDefault="00672970" w:rsidP="00672970">
            <w:pPr>
              <w:pStyle w:val="ab"/>
              <w:numPr>
                <w:ilvl w:val="1"/>
                <w:numId w:val="11"/>
              </w:numPr>
              <w:spacing w:line="256" w:lineRule="auto"/>
              <w:rPr>
                <w:rFonts w:eastAsia="宋体"/>
                <w:highlight w:val="yellow"/>
                <w:lang w:val="en-US" w:eastAsia="zh-CN"/>
              </w:rPr>
            </w:pPr>
            <w:r w:rsidRPr="00672970">
              <w:rPr>
                <w:rFonts w:eastAsia="宋体"/>
                <w:highlight w:val="yellow"/>
                <w:lang w:val="en-US" w:eastAsia="zh-CN"/>
              </w:rPr>
              <w:t xml:space="preserve">Option 1: </w:t>
            </w:r>
            <w:r w:rsidRPr="00672970">
              <w:rPr>
                <w:highlight w:val="yellow"/>
                <w:lang w:val="en-US"/>
              </w:rPr>
              <w:t>gradual offset accumulation is considered for all Tx duration period in one segment.</w:t>
            </w:r>
          </w:p>
          <w:p w14:paraId="1F465432" w14:textId="77777777" w:rsidR="00672970" w:rsidRPr="00672970" w:rsidRDefault="00672970" w:rsidP="00672970">
            <w:pPr>
              <w:pStyle w:val="ab"/>
              <w:numPr>
                <w:ilvl w:val="1"/>
                <w:numId w:val="11"/>
              </w:numPr>
              <w:spacing w:line="256" w:lineRule="auto"/>
              <w:rPr>
                <w:rFonts w:eastAsia="宋体"/>
                <w:highlight w:val="yellow"/>
                <w:lang w:val="en-US" w:eastAsia="zh-CN"/>
              </w:rPr>
            </w:pPr>
            <w:r w:rsidRPr="00672970">
              <w:rPr>
                <w:rFonts w:eastAsiaTheme="minorEastAsia"/>
                <w:highlight w:val="yellow"/>
                <w:lang w:val="en-US" w:eastAsia="zh-CN"/>
              </w:rPr>
              <w:t xml:space="preserve">Option 2: </w:t>
            </w:r>
            <w:r w:rsidRPr="00672970">
              <w:rPr>
                <w:highlight w:val="yellow"/>
                <w:lang w:val="en-US"/>
              </w:rPr>
              <w:t>Only consider the largest accumulated offset for all Tx duration period in one segment</w:t>
            </w:r>
          </w:p>
          <w:p w14:paraId="6818CF6A" w14:textId="77777777" w:rsidR="00672970" w:rsidRDefault="00672970" w:rsidP="00672970">
            <w:pPr>
              <w:pStyle w:val="ab"/>
              <w:numPr>
                <w:ilvl w:val="0"/>
                <w:numId w:val="11"/>
              </w:numPr>
              <w:spacing w:line="256" w:lineRule="auto"/>
              <w:rPr>
                <w:rFonts w:eastAsia="宋体"/>
                <w:lang w:val="en-US" w:eastAsia="zh-CN"/>
              </w:rPr>
            </w:pPr>
            <w:r>
              <w:rPr>
                <w:rFonts w:eastAsia="宋体"/>
                <w:lang w:val="en-US" w:eastAsia="zh-CN"/>
              </w:rPr>
              <w:t xml:space="preserve">For additional Doppler offset applied physical channel </w:t>
            </w:r>
          </w:p>
          <w:p w14:paraId="1AD9F9C4" w14:textId="77777777" w:rsidR="00672970" w:rsidRDefault="00672970" w:rsidP="00672970">
            <w:pPr>
              <w:pStyle w:val="ab"/>
              <w:numPr>
                <w:ilvl w:val="1"/>
                <w:numId w:val="11"/>
              </w:numPr>
              <w:spacing w:line="256" w:lineRule="auto"/>
              <w:rPr>
                <w:rFonts w:eastAsia="宋体"/>
                <w:lang w:val="en-US" w:eastAsia="zh-CN"/>
              </w:rPr>
            </w:pPr>
            <w:r>
              <w:rPr>
                <w:rFonts w:eastAsia="宋体"/>
                <w:lang w:val="en-US" w:eastAsia="zh-CN"/>
              </w:rPr>
              <w:t>Option 1: only for NPUSCH format 1 and PUSCH</w:t>
            </w:r>
          </w:p>
          <w:p w14:paraId="374F8907" w14:textId="77777777" w:rsidR="00672970" w:rsidRDefault="00672970" w:rsidP="00672970">
            <w:pPr>
              <w:pStyle w:val="ab"/>
              <w:numPr>
                <w:ilvl w:val="1"/>
                <w:numId w:val="11"/>
              </w:numPr>
              <w:spacing w:line="256" w:lineRule="auto"/>
              <w:rPr>
                <w:rFonts w:eastAsia="宋体"/>
                <w:lang w:val="en-US" w:eastAsia="zh-CN"/>
              </w:rPr>
            </w:pPr>
            <w:r>
              <w:rPr>
                <w:rFonts w:eastAsia="宋体"/>
                <w:lang w:val="en-US" w:eastAsia="zh-CN"/>
              </w:rPr>
              <w:t>Option 2: for NPUSCH, PUSCH, PUCCH, NPRACH and PRACH</w:t>
            </w:r>
          </w:p>
          <w:p w14:paraId="0148AD8F" w14:textId="77777777" w:rsidR="00672970" w:rsidRPr="00672970" w:rsidRDefault="00672970" w:rsidP="00672970">
            <w:pPr>
              <w:pStyle w:val="ab"/>
              <w:numPr>
                <w:ilvl w:val="0"/>
                <w:numId w:val="11"/>
              </w:numPr>
              <w:spacing w:line="256" w:lineRule="auto"/>
              <w:rPr>
                <w:rFonts w:eastAsia="宋体"/>
                <w:highlight w:val="yellow"/>
                <w:lang w:val="en-US" w:eastAsia="zh-CN"/>
              </w:rPr>
            </w:pPr>
            <w:r w:rsidRPr="00672970">
              <w:rPr>
                <w:rFonts w:eastAsia="宋体"/>
                <w:highlight w:val="yellow"/>
                <w:lang w:val="en-US" w:eastAsia="zh-CN"/>
              </w:rPr>
              <w:t>For additional transmit timing offset modeling</w:t>
            </w:r>
          </w:p>
          <w:p w14:paraId="5C36FC86" w14:textId="77777777" w:rsidR="00672970" w:rsidRPr="00672970" w:rsidRDefault="00672970" w:rsidP="00672970">
            <w:pPr>
              <w:pStyle w:val="ab"/>
              <w:numPr>
                <w:ilvl w:val="1"/>
                <w:numId w:val="11"/>
              </w:numPr>
              <w:spacing w:line="256" w:lineRule="auto"/>
              <w:rPr>
                <w:rFonts w:eastAsia="宋体"/>
                <w:highlight w:val="yellow"/>
                <w:lang w:val="en-US" w:eastAsia="zh-CN"/>
              </w:rPr>
            </w:pPr>
            <w:r w:rsidRPr="00672970">
              <w:rPr>
                <w:rFonts w:eastAsia="宋体"/>
                <w:highlight w:val="yellow"/>
                <w:lang w:val="en-US" w:eastAsia="zh-CN"/>
              </w:rPr>
              <w:t xml:space="preserve">Option 1: </w:t>
            </w:r>
            <w:r w:rsidRPr="00672970">
              <w:rPr>
                <w:highlight w:val="yellow"/>
                <w:lang w:val="en-US"/>
              </w:rPr>
              <w:t>gradual offset accumulation is considered for all Tx duration period in one segment.</w:t>
            </w:r>
          </w:p>
          <w:p w14:paraId="448275A6" w14:textId="77777777" w:rsidR="00672970" w:rsidRPr="00672970" w:rsidRDefault="00672970" w:rsidP="00672970">
            <w:pPr>
              <w:pStyle w:val="ab"/>
              <w:numPr>
                <w:ilvl w:val="1"/>
                <w:numId w:val="11"/>
              </w:numPr>
              <w:spacing w:line="256" w:lineRule="auto"/>
              <w:rPr>
                <w:rFonts w:eastAsia="宋体"/>
                <w:highlight w:val="yellow"/>
                <w:lang w:val="en-US" w:eastAsia="zh-CN"/>
              </w:rPr>
            </w:pPr>
            <w:r w:rsidRPr="00672970">
              <w:rPr>
                <w:rFonts w:eastAsiaTheme="minorEastAsia"/>
                <w:highlight w:val="yellow"/>
                <w:lang w:val="en-US" w:eastAsia="zh-CN"/>
              </w:rPr>
              <w:t xml:space="preserve">Option 2: </w:t>
            </w:r>
            <w:r w:rsidRPr="00672970">
              <w:rPr>
                <w:highlight w:val="yellow"/>
                <w:lang w:val="en-US"/>
              </w:rPr>
              <w:t>Only consider the largest accumulated offset for all Tx duration period in one segment</w:t>
            </w:r>
          </w:p>
          <w:p w14:paraId="5BE845DB" w14:textId="77777777" w:rsidR="00672970" w:rsidRDefault="00672970" w:rsidP="00672970">
            <w:pPr>
              <w:pStyle w:val="ab"/>
              <w:numPr>
                <w:ilvl w:val="0"/>
                <w:numId w:val="11"/>
              </w:numPr>
              <w:spacing w:line="256" w:lineRule="auto"/>
              <w:rPr>
                <w:rFonts w:eastAsia="宋体"/>
                <w:lang w:val="en-US" w:eastAsia="zh-CN"/>
              </w:rPr>
            </w:pPr>
            <w:r>
              <w:rPr>
                <w:rFonts w:eastAsia="宋体"/>
                <w:lang w:val="en-US" w:eastAsia="zh-CN"/>
              </w:rPr>
              <w:t>For additional transmit timing offset applied physical channel</w:t>
            </w:r>
          </w:p>
          <w:p w14:paraId="78CCD99E" w14:textId="77777777" w:rsidR="00672970" w:rsidRDefault="00672970" w:rsidP="00672970">
            <w:pPr>
              <w:pStyle w:val="ab"/>
              <w:numPr>
                <w:ilvl w:val="1"/>
                <w:numId w:val="11"/>
              </w:numPr>
              <w:spacing w:line="256" w:lineRule="auto"/>
              <w:rPr>
                <w:rFonts w:eastAsia="宋体"/>
                <w:lang w:val="en-US" w:eastAsia="zh-CN"/>
              </w:rPr>
            </w:pPr>
            <w:r>
              <w:rPr>
                <w:rFonts w:eastAsia="宋体"/>
                <w:lang w:val="en-US" w:eastAsia="zh-CN"/>
              </w:rPr>
              <w:t xml:space="preserve">Option 1: </w:t>
            </w:r>
            <w:r>
              <w:rPr>
                <w:lang w:val="en-US" w:eastAsia="zh-CN"/>
              </w:rPr>
              <w:t>only for NPRACH and PRACH</w:t>
            </w:r>
            <w:r>
              <w:rPr>
                <w:lang w:val="en-US"/>
              </w:rPr>
              <w:t>.</w:t>
            </w:r>
          </w:p>
          <w:p w14:paraId="65C5744A" w14:textId="77777777" w:rsidR="00672970" w:rsidRDefault="00672970" w:rsidP="00672970">
            <w:pPr>
              <w:pStyle w:val="ab"/>
              <w:numPr>
                <w:ilvl w:val="1"/>
                <w:numId w:val="11"/>
              </w:numPr>
              <w:spacing w:line="256" w:lineRule="auto"/>
              <w:rPr>
                <w:rFonts w:eastAsia="宋体"/>
                <w:lang w:val="en-US" w:eastAsia="zh-CN"/>
              </w:rPr>
            </w:pPr>
            <w:r>
              <w:rPr>
                <w:rFonts w:eastAsiaTheme="minorEastAsia"/>
                <w:lang w:val="en-US" w:eastAsia="zh-CN"/>
              </w:rPr>
              <w:t xml:space="preserve">Option 2: </w:t>
            </w:r>
            <w:r>
              <w:rPr>
                <w:lang w:val="en-US"/>
              </w:rPr>
              <w:t>Only consider the largest accumulated offset for all Tx duration period in one segment</w:t>
            </w:r>
          </w:p>
        </w:tc>
      </w:tr>
    </w:tbl>
    <w:p w14:paraId="1C20762F" w14:textId="77777777" w:rsidR="00672970" w:rsidRDefault="00672970" w:rsidP="00EA0D6B">
      <w:pPr>
        <w:spacing w:after="0" w:line="240" w:lineRule="auto"/>
        <w:jc w:val="both"/>
        <w:rPr>
          <w:lang w:eastAsia="zh-CN"/>
        </w:rPr>
      </w:pPr>
    </w:p>
    <w:p w14:paraId="7FE43985" w14:textId="2470F682" w:rsidR="006A7D28" w:rsidRDefault="00672970" w:rsidP="00EA0D6B">
      <w:pPr>
        <w:spacing w:after="0" w:line="240" w:lineRule="auto"/>
        <w:jc w:val="both"/>
        <w:rPr>
          <w:lang w:eastAsia="zh-CN"/>
        </w:rPr>
      </w:pPr>
      <w:r>
        <w:rPr>
          <w:lang w:eastAsia="zh-CN"/>
        </w:rPr>
        <w:t xml:space="preserve">Both gradual offset accumulation and the largest accumulated offset are modeling. Although the gradual offset can reflect the variation of doppler shift or propagation delay </w:t>
      </w:r>
      <w:r w:rsidR="0096312B">
        <w:rPr>
          <w:lang w:eastAsia="zh-CN"/>
        </w:rPr>
        <w:t>due to the mobility of satellite. While from the baseband</w:t>
      </w:r>
      <w:r w:rsidR="00842A98">
        <w:rPr>
          <w:lang w:eastAsia="zh-CN"/>
        </w:rPr>
        <w:t xml:space="preserve"> processing </w:t>
      </w:r>
      <w:r w:rsidR="00A71842">
        <w:rPr>
          <w:lang w:eastAsia="zh-CN"/>
        </w:rPr>
        <w:t>perspective, i</w:t>
      </w:r>
      <w:r w:rsidR="00A71842">
        <w:t xml:space="preserve">f the largest offset can be tracked, there should be no issue for tracking the small value of doppler shift and time offset. </w:t>
      </w:r>
      <w:r w:rsidR="00A71842">
        <w:rPr>
          <w:lang w:eastAsia="zh-CN"/>
        </w:rPr>
        <w:t>According to companies result, the performance difference between two modeling</w:t>
      </w:r>
      <w:r w:rsidR="007872D2">
        <w:rPr>
          <w:lang w:eastAsia="zh-CN"/>
        </w:rPr>
        <w:t xml:space="preserve"> method</w:t>
      </w:r>
      <w:r w:rsidR="00434559">
        <w:rPr>
          <w:lang w:eastAsia="zh-CN"/>
        </w:rPr>
        <w:t>s</w:t>
      </w:r>
      <w:r w:rsidR="00A71842">
        <w:rPr>
          <w:lang w:eastAsia="zh-CN"/>
        </w:rPr>
        <w:t xml:space="preserve"> is minor. As agreed in RAN4, the largest accumulated offset was applied for specifying requirement. </w:t>
      </w:r>
    </w:p>
    <w:p w14:paraId="3A6B5FBC" w14:textId="44447C8C" w:rsidR="006A7D28" w:rsidRDefault="006A7D28" w:rsidP="00EA0D6B">
      <w:pPr>
        <w:spacing w:after="0" w:line="240" w:lineRule="auto"/>
        <w:jc w:val="both"/>
        <w:rPr>
          <w:lang w:eastAsia="zh-CN"/>
        </w:rPr>
      </w:pPr>
    </w:p>
    <w:p w14:paraId="126AEB1E" w14:textId="2671D47D" w:rsidR="006A7D28" w:rsidRDefault="00A71842" w:rsidP="00EA0D6B">
      <w:pPr>
        <w:spacing w:after="0" w:line="240" w:lineRule="auto"/>
        <w:jc w:val="both"/>
        <w:rPr>
          <w:lang w:eastAsia="zh-CN"/>
        </w:rPr>
      </w:pPr>
      <w:r>
        <w:rPr>
          <w:rFonts w:hint="eastAsia"/>
          <w:lang w:eastAsia="zh-CN"/>
        </w:rPr>
        <w:t>S</w:t>
      </w:r>
      <w:r>
        <w:rPr>
          <w:lang w:eastAsia="zh-CN"/>
        </w:rPr>
        <w:t>imilarly, we would like to apply the largest residual doppler shift and time offset error to check the impact of demodulation requirement with applying the time</w:t>
      </w:r>
      <w:r w:rsidR="004E5B31">
        <w:rPr>
          <w:lang w:eastAsia="zh-CN"/>
        </w:rPr>
        <w:t>-</w:t>
      </w:r>
      <w:r>
        <w:rPr>
          <w:lang w:eastAsia="zh-CN"/>
        </w:rPr>
        <w:t xml:space="preserve">varying doppler shift and propagation delay channel model. </w:t>
      </w:r>
    </w:p>
    <w:p w14:paraId="728FA691" w14:textId="77777777" w:rsidR="00CB2D7B" w:rsidRPr="00CB2D7B" w:rsidRDefault="00CB2D7B" w:rsidP="00EA0D6B">
      <w:pPr>
        <w:spacing w:after="0" w:line="240" w:lineRule="auto"/>
        <w:jc w:val="both"/>
        <w:rPr>
          <w:lang w:eastAsia="zh-CN"/>
        </w:rPr>
      </w:pPr>
    </w:p>
    <w:p w14:paraId="2AC873BF" w14:textId="0D8047D3" w:rsidR="00620E1D" w:rsidRDefault="00786955" w:rsidP="00EA0D6B">
      <w:pPr>
        <w:spacing w:after="0" w:line="240" w:lineRule="auto"/>
        <w:jc w:val="both"/>
        <w:rPr>
          <w:lang w:eastAsia="zh-CN"/>
        </w:rPr>
      </w:pPr>
      <w:r>
        <w:rPr>
          <w:lang w:eastAsia="zh-CN"/>
        </w:rPr>
        <w:t>According to the investigation</w:t>
      </w:r>
      <w:r w:rsidR="009406D0">
        <w:rPr>
          <w:lang w:eastAsia="zh-CN"/>
        </w:rPr>
        <w:t xml:space="preserve"> of companies in [</w:t>
      </w:r>
      <w:r w:rsidR="009E5847">
        <w:rPr>
          <w:lang w:eastAsia="zh-CN"/>
        </w:rPr>
        <w:t>2</w:t>
      </w:r>
      <w:r w:rsidR="009406D0">
        <w:rPr>
          <w:lang w:eastAsia="zh-CN"/>
        </w:rPr>
        <w:t xml:space="preserve">], assuming UE estimate the Doppler shift and propagation delay by interpolation method based on </w:t>
      </w:r>
      <w:r w:rsidR="00620E1D">
        <w:rPr>
          <w:lang w:eastAsia="zh-CN"/>
        </w:rPr>
        <w:t>ephemeris information signaled by TE per 10.24s</w:t>
      </w:r>
      <w:r w:rsidR="0022168D">
        <w:rPr>
          <w:lang w:eastAsia="zh-CN"/>
        </w:rPr>
        <w:t xml:space="preserve"> as the worst case</w:t>
      </w:r>
      <w:r w:rsidR="00620E1D">
        <w:rPr>
          <w:lang w:eastAsia="zh-CN"/>
        </w:rPr>
        <w:t xml:space="preserve">, where three different interpolation methods are </w:t>
      </w:r>
      <w:r w:rsidR="0022168D">
        <w:rPr>
          <w:lang w:eastAsia="zh-CN"/>
        </w:rPr>
        <w:t xml:space="preserve">assumed </w:t>
      </w:r>
      <w:r w:rsidR="00434559">
        <w:rPr>
          <w:lang w:eastAsia="zh-CN"/>
        </w:rPr>
        <w:t>based</w:t>
      </w:r>
      <w:r w:rsidR="0022168D">
        <w:rPr>
          <w:lang w:eastAsia="zh-CN"/>
        </w:rPr>
        <w:t xml:space="preserve"> ephemeris information</w:t>
      </w:r>
      <w:r w:rsidR="00620E1D">
        <w:rPr>
          <w:rFonts w:hint="eastAsia"/>
          <w:lang w:eastAsia="zh-CN"/>
        </w:rPr>
        <w:t>.</w:t>
      </w:r>
      <w:r w:rsidR="00620E1D">
        <w:rPr>
          <w:lang w:eastAsia="zh-CN"/>
        </w:rPr>
        <w:t xml:space="preserve"> The maximum Doppler shift and time offset error </w:t>
      </w:r>
      <w:r w:rsidR="004E5B31">
        <w:rPr>
          <w:lang w:eastAsia="zh-CN"/>
        </w:rPr>
        <w:t>can</w:t>
      </w:r>
      <w:r w:rsidR="00620E1D">
        <w:rPr>
          <w:lang w:eastAsia="zh-CN"/>
        </w:rPr>
        <w:t xml:space="preserve"> be observed as </w:t>
      </w:r>
    </w:p>
    <w:p w14:paraId="2A847E21" w14:textId="4BB3FDB5" w:rsidR="00620E1D" w:rsidRDefault="00620E1D" w:rsidP="00EA0D6B">
      <w:pPr>
        <w:spacing w:after="0" w:line="240" w:lineRule="auto"/>
        <w:jc w:val="both"/>
        <w:rPr>
          <w:lang w:eastAsia="zh-CN"/>
        </w:rPr>
      </w:pPr>
    </w:p>
    <w:p w14:paraId="5318EC2F" w14:textId="211DEF5E" w:rsidR="009E5847" w:rsidRDefault="009E5847" w:rsidP="009E5847">
      <w:pPr>
        <w:spacing w:after="0" w:line="240" w:lineRule="auto"/>
        <w:jc w:val="center"/>
        <w:rPr>
          <w:lang w:eastAsia="zh-CN"/>
        </w:rPr>
      </w:pPr>
      <w:r>
        <w:rPr>
          <w:lang w:eastAsia="zh-CN"/>
        </w:rPr>
        <w:t xml:space="preserve">Table 1: </w:t>
      </w:r>
      <w:r w:rsidR="00434559">
        <w:rPr>
          <w:lang w:eastAsia="zh-CN"/>
        </w:rPr>
        <w:t>maximum Doppler shift and Time offset error based on different interpolation methods</w:t>
      </w:r>
    </w:p>
    <w:tbl>
      <w:tblPr>
        <w:tblStyle w:val="a8"/>
        <w:tblW w:w="0" w:type="auto"/>
        <w:tblLook w:val="04A0" w:firstRow="1" w:lastRow="0" w:firstColumn="1" w:lastColumn="0" w:noHBand="0" w:noVBand="1"/>
      </w:tblPr>
      <w:tblGrid>
        <w:gridCol w:w="3116"/>
        <w:gridCol w:w="3117"/>
        <w:gridCol w:w="3117"/>
      </w:tblGrid>
      <w:tr w:rsidR="00620E1D" w14:paraId="019ABE3A" w14:textId="77777777" w:rsidTr="00620E1D">
        <w:tc>
          <w:tcPr>
            <w:tcW w:w="3116" w:type="dxa"/>
          </w:tcPr>
          <w:p w14:paraId="1A81D9C4" w14:textId="6772C156" w:rsidR="00620E1D" w:rsidRDefault="00620E1D" w:rsidP="00EA0D6B">
            <w:pPr>
              <w:spacing w:line="240" w:lineRule="auto"/>
              <w:jc w:val="both"/>
              <w:rPr>
                <w:lang w:eastAsia="zh-CN"/>
              </w:rPr>
            </w:pPr>
            <w:r>
              <w:rPr>
                <w:lang w:eastAsia="zh-CN"/>
              </w:rPr>
              <w:t xml:space="preserve">Method </w:t>
            </w:r>
          </w:p>
        </w:tc>
        <w:tc>
          <w:tcPr>
            <w:tcW w:w="3117" w:type="dxa"/>
          </w:tcPr>
          <w:p w14:paraId="028BF851" w14:textId="49FF1015" w:rsidR="00620E1D" w:rsidRDefault="0022168D" w:rsidP="00EA0D6B">
            <w:pPr>
              <w:spacing w:line="240" w:lineRule="auto"/>
              <w:jc w:val="both"/>
              <w:rPr>
                <w:lang w:eastAsia="zh-CN"/>
              </w:rPr>
            </w:pPr>
            <w:r>
              <w:rPr>
                <w:lang w:eastAsia="zh-CN"/>
              </w:rPr>
              <w:t>Maximum Doppler Shift</w:t>
            </w:r>
            <w:r w:rsidR="00434559">
              <w:rPr>
                <w:lang w:eastAsia="zh-CN"/>
              </w:rPr>
              <w:t xml:space="preserve"> Error</w:t>
            </w:r>
          </w:p>
        </w:tc>
        <w:tc>
          <w:tcPr>
            <w:tcW w:w="3117" w:type="dxa"/>
          </w:tcPr>
          <w:p w14:paraId="4EC1F32C" w14:textId="7E4F1930" w:rsidR="00620E1D" w:rsidRDefault="0022168D" w:rsidP="00EA0D6B">
            <w:pPr>
              <w:spacing w:line="240" w:lineRule="auto"/>
              <w:jc w:val="both"/>
              <w:rPr>
                <w:lang w:eastAsia="zh-CN"/>
              </w:rPr>
            </w:pPr>
            <w:r>
              <w:rPr>
                <w:lang w:eastAsia="zh-CN"/>
              </w:rPr>
              <w:t>Maximum Time offset</w:t>
            </w:r>
            <w:r w:rsidR="00434559">
              <w:rPr>
                <w:lang w:eastAsia="zh-CN"/>
              </w:rPr>
              <w:t xml:space="preserve"> Error</w:t>
            </w:r>
          </w:p>
        </w:tc>
      </w:tr>
      <w:tr w:rsidR="00620E1D" w14:paraId="4F5C14F6" w14:textId="77777777" w:rsidTr="00620E1D">
        <w:tc>
          <w:tcPr>
            <w:tcW w:w="3116" w:type="dxa"/>
          </w:tcPr>
          <w:p w14:paraId="28805604" w14:textId="62D1F86B" w:rsidR="00620E1D" w:rsidRDefault="00620E1D" w:rsidP="00EA0D6B">
            <w:pPr>
              <w:spacing w:line="240" w:lineRule="auto"/>
              <w:jc w:val="both"/>
              <w:rPr>
                <w:lang w:eastAsia="zh-CN"/>
              </w:rPr>
            </w:pPr>
            <w:r>
              <w:rPr>
                <w:lang w:eastAsia="zh-CN"/>
              </w:rPr>
              <w:t xml:space="preserve">Linear interpolation </w:t>
            </w:r>
          </w:p>
        </w:tc>
        <w:tc>
          <w:tcPr>
            <w:tcW w:w="3117" w:type="dxa"/>
          </w:tcPr>
          <w:p w14:paraId="5E70B1F7" w14:textId="6567F7A8" w:rsidR="00620E1D" w:rsidRDefault="0022168D" w:rsidP="00EA0D6B">
            <w:pPr>
              <w:spacing w:line="240" w:lineRule="auto"/>
              <w:jc w:val="both"/>
              <w:rPr>
                <w:lang w:eastAsia="zh-CN"/>
              </w:rPr>
            </w:pPr>
            <w:r>
              <w:rPr>
                <w:rFonts w:hint="eastAsia"/>
                <w:lang w:eastAsia="zh-CN"/>
              </w:rPr>
              <w:t>7</w:t>
            </w:r>
            <w:r>
              <w:rPr>
                <w:lang w:eastAsia="zh-CN"/>
              </w:rPr>
              <w:t>0Hz</w:t>
            </w:r>
          </w:p>
        </w:tc>
        <w:tc>
          <w:tcPr>
            <w:tcW w:w="3117" w:type="dxa"/>
          </w:tcPr>
          <w:p w14:paraId="24684642" w14:textId="6241360D" w:rsidR="00620E1D" w:rsidRDefault="0022168D" w:rsidP="00EA0D6B">
            <w:pPr>
              <w:spacing w:line="240" w:lineRule="auto"/>
              <w:jc w:val="both"/>
              <w:rPr>
                <w:lang w:eastAsia="zh-CN"/>
              </w:rPr>
            </w:pPr>
            <w:r>
              <w:rPr>
                <w:rFonts w:hint="eastAsia"/>
                <w:lang w:eastAsia="zh-CN"/>
              </w:rPr>
              <w:t>3</w:t>
            </w:r>
            <w:r>
              <w:rPr>
                <w:lang w:eastAsia="zh-CN"/>
              </w:rPr>
              <w:t>.5us</w:t>
            </w:r>
          </w:p>
        </w:tc>
      </w:tr>
      <w:tr w:rsidR="00620E1D" w14:paraId="153493C9" w14:textId="77777777" w:rsidTr="00620E1D">
        <w:tc>
          <w:tcPr>
            <w:tcW w:w="3116" w:type="dxa"/>
          </w:tcPr>
          <w:p w14:paraId="1A9D0A0B" w14:textId="0F33B747" w:rsidR="00620E1D" w:rsidRDefault="0022168D" w:rsidP="00EA0D6B">
            <w:pPr>
              <w:spacing w:line="240" w:lineRule="auto"/>
              <w:jc w:val="both"/>
              <w:rPr>
                <w:lang w:eastAsia="zh-CN"/>
              </w:rPr>
            </w:pPr>
            <w:r w:rsidRPr="004913A9">
              <w:t>Quadratic</w:t>
            </w:r>
            <w:r>
              <w:t xml:space="preserve"> </w:t>
            </w:r>
            <w:r>
              <w:rPr>
                <w:lang w:eastAsia="zh-CN"/>
              </w:rPr>
              <w:t>interpolation</w:t>
            </w:r>
          </w:p>
        </w:tc>
        <w:tc>
          <w:tcPr>
            <w:tcW w:w="3117" w:type="dxa"/>
          </w:tcPr>
          <w:p w14:paraId="15971852" w14:textId="62191E1E" w:rsidR="00620E1D" w:rsidRDefault="0022168D" w:rsidP="00EA0D6B">
            <w:pPr>
              <w:spacing w:line="240" w:lineRule="auto"/>
              <w:jc w:val="both"/>
              <w:rPr>
                <w:lang w:eastAsia="zh-CN"/>
              </w:rPr>
            </w:pPr>
            <w:r>
              <w:rPr>
                <w:rFonts w:hint="eastAsia"/>
                <w:lang w:eastAsia="zh-CN"/>
              </w:rPr>
              <w:t>2</w:t>
            </w:r>
            <w:r>
              <w:rPr>
                <w:lang w:eastAsia="zh-CN"/>
              </w:rPr>
              <w:t>Hz</w:t>
            </w:r>
          </w:p>
        </w:tc>
        <w:tc>
          <w:tcPr>
            <w:tcW w:w="3117" w:type="dxa"/>
          </w:tcPr>
          <w:p w14:paraId="608CD0D6" w14:textId="3B05FEEE" w:rsidR="00620E1D" w:rsidRDefault="0022168D" w:rsidP="00EA0D6B">
            <w:pPr>
              <w:spacing w:line="240" w:lineRule="auto"/>
              <w:jc w:val="both"/>
              <w:rPr>
                <w:lang w:eastAsia="zh-CN"/>
              </w:rPr>
            </w:pPr>
            <w:r>
              <w:rPr>
                <w:rFonts w:hint="eastAsia"/>
                <w:lang w:eastAsia="zh-CN"/>
              </w:rPr>
              <w:t>0</w:t>
            </w:r>
            <w:r>
              <w:rPr>
                <w:lang w:eastAsia="zh-CN"/>
              </w:rPr>
              <w:t>.05us</w:t>
            </w:r>
          </w:p>
        </w:tc>
      </w:tr>
      <w:tr w:rsidR="00620E1D" w14:paraId="1FF5E29B" w14:textId="77777777" w:rsidTr="00620E1D">
        <w:tc>
          <w:tcPr>
            <w:tcW w:w="3116" w:type="dxa"/>
          </w:tcPr>
          <w:p w14:paraId="1D164B08" w14:textId="7524EAA6" w:rsidR="00620E1D" w:rsidRDefault="0022168D" w:rsidP="00EA0D6B">
            <w:pPr>
              <w:spacing w:line="240" w:lineRule="auto"/>
              <w:jc w:val="both"/>
              <w:rPr>
                <w:lang w:eastAsia="zh-CN"/>
              </w:rPr>
            </w:pPr>
            <w:r w:rsidRPr="004913A9">
              <w:t>Cubic</w:t>
            </w:r>
            <w:r>
              <w:t xml:space="preserve"> spline </w:t>
            </w:r>
            <w:r w:rsidRPr="004913A9">
              <w:t>interpolation</w:t>
            </w:r>
          </w:p>
        </w:tc>
        <w:tc>
          <w:tcPr>
            <w:tcW w:w="3117" w:type="dxa"/>
          </w:tcPr>
          <w:p w14:paraId="7B49308B" w14:textId="681FE515" w:rsidR="00620E1D" w:rsidRDefault="0022168D" w:rsidP="00EA0D6B">
            <w:pPr>
              <w:spacing w:line="240" w:lineRule="auto"/>
              <w:jc w:val="both"/>
              <w:rPr>
                <w:lang w:eastAsia="zh-CN"/>
              </w:rPr>
            </w:pPr>
            <w:r>
              <w:rPr>
                <w:rFonts w:hint="eastAsia"/>
                <w:lang w:eastAsia="zh-CN"/>
              </w:rPr>
              <w:t>1</w:t>
            </w:r>
            <w:r>
              <w:rPr>
                <w:lang w:eastAsia="zh-CN"/>
              </w:rPr>
              <w:t>Hz</w:t>
            </w:r>
          </w:p>
        </w:tc>
        <w:tc>
          <w:tcPr>
            <w:tcW w:w="3117" w:type="dxa"/>
          </w:tcPr>
          <w:p w14:paraId="41D83F01" w14:textId="157FD76B" w:rsidR="00620E1D" w:rsidRDefault="0022168D" w:rsidP="00EA0D6B">
            <w:pPr>
              <w:spacing w:line="240" w:lineRule="auto"/>
              <w:jc w:val="both"/>
              <w:rPr>
                <w:lang w:eastAsia="zh-CN"/>
              </w:rPr>
            </w:pPr>
            <w:r>
              <w:rPr>
                <w:rFonts w:hint="eastAsia"/>
                <w:lang w:eastAsia="zh-CN"/>
              </w:rPr>
              <w:t>0</w:t>
            </w:r>
            <w:r>
              <w:rPr>
                <w:lang w:eastAsia="zh-CN"/>
              </w:rPr>
              <w:t>.035us</w:t>
            </w:r>
          </w:p>
        </w:tc>
      </w:tr>
    </w:tbl>
    <w:p w14:paraId="4717C31D" w14:textId="77777777" w:rsidR="00620E1D" w:rsidRDefault="00620E1D" w:rsidP="00EA0D6B">
      <w:pPr>
        <w:spacing w:after="0" w:line="240" w:lineRule="auto"/>
        <w:jc w:val="both"/>
        <w:rPr>
          <w:lang w:eastAsia="zh-CN"/>
        </w:rPr>
      </w:pPr>
    </w:p>
    <w:p w14:paraId="7484CD16" w14:textId="6477CDFB" w:rsidR="009E7FC0" w:rsidRDefault="009E7FC0" w:rsidP="00EA0D6B">
      <w:pPr>
        <w:spacing w:after="0" w:line="240" w:lineRule="auto"/>
        <w:jc w:val="both"/>
      </w:pPr>
    </w:p>
    <w:p w14:paraId="6325F32B" w14:textId="76A46FE0" w:rsidR="0022168D" w:rsidRPr="004E5B31" w:rsidRDefault="0022168D" w:rsidP="004E5B31">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sidR="006A7D28">
        <w:rPr>
          <w:b/>
          <w:bCs/>
        </w:rPr>
        <w:t>A</w:t>
      </w:r>
      <w:r>
        <w:rPr>
          <w:b/>
          <w:bCs/>
        </w:rPr>
        <w:t xml:space="preserve">s the worst case, UE estimate the Doppler shift and propagation delay by interpolation method based on </w:t>
      </w:r>
      <w:r w:rsidR="006A7D28">
        <w:rPr>
          <w:b/>
          <w:bCs/>
        </w:rPr>
        <w:t>signaled ephemeris information per 10.24s, where the maximum Doppler shift is 70Hz and maximum time offset is 3.5us.</w:t>
      </w:r>
    </w:p>
    <w:p w14:paraId="55D79B1D" w14:textId="25A2EE80" w:rsidR="00675F70" w:rsidRDefault="00A71842" w:rsidP="009E5847">
      <w:pPr>
        <w:spacing w:after="0" w:line="240" w:lineRule="auto"/>
        <w:jc w:val="both"/>
        <w:rPr>
          <w:lang w:eastAsia="zh-CN"/>
        </w:rPr>
      </w:pPr>
      <w:r>
        <w:rPr>
          <w:lang w:eastAsia="zh-CN"/>
        </w:rPr>
        <w:t xml:space="preserve">According to core requirement, </w:t>
      </w:r>
      <w:r w:rsidRPr="00675F70">
        <w:rPr>
          <w:lang w:eastAsia="zh-CN"/>
        </w:rPr>
        <w:t>0.1 ppm = 200Hz@2GHz and 29*64*Tc = 9.44e-7s</w:t>
      </w:r>
      <w:r>
        <w:rPr>
          <w:lang w:eastAsia="zh-CN"/>
        </w:rPr>
        <w:t xml:space="preserve"> was considered for</w:t>
      </w:r>
      <w:r w:rsidR="00790B76">
        <w:rPr>
          <w:lang w:eastAsia="zh-CN"/>
        </w:rPr>
        <w:t xml:space="preserve"> UE frequency offset and timing error requirement assuming UE perform</w:t>
      </w:r>
      <w:r w:rsidR="004E5B31">
        <w:rPr>
          <w:lang w:eastAsia="zh-CN"/>
        </w:rPr>
        <w:t>s</w:t>
      </w:r>
      <w:r w:rsidR="00790B76">
        <w:rPr>
          <w:lang w:eastAsia="zh-CN"/>
        </w:rPr>
        <w:t xml:space="preserve"> the pre-compensation</w:t>
      </w:r>
      <w:r w:rsidR="004E5B31">
        <w:rPr>
          <w:lang w:eastAsia="zh-CN"/>
        </w:rPr>
        <w:t xml:space="preserve"> operation</w:t>
      </w:r>
      <w:r w:rsidR="00145B1A">
        <w:rPr>
          <w:lang w:eastAsia="zh-CN"/>
        </w:rPr>
        <w:t xml:space="preserve"> as following</w:t>
      </w:r>
      <w:r w:rsidR="00790B76">
        <w:rPr>
          <w:lang w:eastAsia="zh-CN"/>
        </w:rPr>
        <w:t xml:space="preserve">, </w:t>
      </w:r>
      <w:r w:rsidR="00D83EB2">
        <w:rPr>
          <w:lang w:eastAsia="zh-CN"/>
        </w:rPr>
        <w:t>respectively</w:t>
      </w:r>
      <w:r w:rsidR="00790B76">
        <w:rPr>
          <w:lang w:eastAsia="zh-CN"/>
        </w:rPr>
        <w:t xml:space="preserve">. </w:t>
      </w:r>
      <w:r w:rsidR="00145B1A">
        <w:rPr>
          <w:lang w:eastAsia="zh-CN"/>
        </w:rPr>
        <w:t xml:space="preserve">It is obviously that with linear interpolation </w:t>
      </w:r>
      <w:r w:rsidR="00434559">
        <w:rPr>
          <w:lang w:eastAsia="zh-CN"/>
        </w:rPr>
        <w:t xml:space="preserve">the timing error </w:t>
      </w:r>
      <w:r w:rsidR="00145B1A">
        <w:rPr>
          <w:lang w:eastAsia="zh-CN"/>
        </w:rPr>
        <w:t>cannot meet the core requirement</w:t>
      </w:r>
      <w:r w:rsidR="00434559">
        <w:rPr>
          <w:lang w:eastAsia="zh-CN"/>
        </w:rPr>
        <w:t>.</w:t>
      </w:r>
    </w:p>
    <w:p w14:paraId="451C96F6" w14:textId="77777777" w:rsidR="009E5847" w:rsidRPr="009E5847" w:rsidRDefault="009E5847" w:rsidP="009E5847">
      <w:pPr>
        <w:spacing w:after="0" w:line="240" w:lineRule="auto"/>
        <w:jc w:val="both"/>
        <w:rPr>
          <w:lang w:eastAsia="zh-CN"/>
        </w:rPr>
      </w:pPr>
    </w:p>
    <w:tbl>
      <w:tblPr>
        <w:tblStyle w:val="a8"/>
        <w:tblW w:w="0" w:type="auto"/>
        <w:tblLook w:val="04A0" w:firstRow="1" w:lastRow="0" w:firstColumn="1" w:lastColumn="0" w:noHBand="0" w:noVBand="1"/>
      </w:tblPr>
      <w:tblGrid>
        <w:gridCol w:w="9350"/>
      </w:tblGrid>
      <w:tr w:rsidR="00145B1A" w:rsidRPr="0099373B" w14:paraId="2CD09127" w14:textId="77777777" w:rsidTr="006277A2">
        <w:tc>
          <w:tcPr>
            <w:tcW w:w="9350" w:type="dxa"/>
          </w:tcPr>
          <w:p w14:paraId="75540035" w14:textId="77777777" w:rsidR="00145B1A" w:rsidRPr="0099373B" w:rsidRDefault="00145B1A" w:rsidP="006277A2">
            <w:pPr>
              <w:overflowPunct w:val="0"/>
              <w:autoSpaceDE w:val="0"/>
              <w:autoSpaceDN w:val="0"/>
              <w:adjustRightInd w:val="0"/>
              <w:textAlignment w:val="baseline"/>
              <w:rPr>
                <w:i/>
                <w:iCs/>
                <w:sz w:val="21"/>
                <w:szCs w:val="21"/>
                <w:lang w:eastAsia="zh-CN"/>
              </w:rPr>
            </w:pPr>
            <w:r w:rsidRPr="0099373B">
              <w:rPr>
                <w:i/>
                <w:iCs/>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sidRPr="0099373B">
              <w:rPr>
                <w:i/>
                <w:iCs/>
                <w:lang w:eastAsia="zh-CN"/>
              </w:rPr>
              <w:t xml:space="preserve">3GPP </w:t>
            </w:r>
            <w:r w:rsidRPr="0099373B">
              <w:rPr>
                <w:i/>
                <w:iCs/>
                <w:sz w:val="21"/>
                <w:szCs w:val="21"/>
                <w:lang w:eastAsia="zh-CN"/>
              </w:rPr>
              <w:t xml:space="preserve">TS 38.300 [9] clause 16.14.2. The mean value of basic measurements of NTN UE modulated carrier frequency shall be accurate to within ± </w:t>
            </w:r>
            <w:r w:rsidRPr="0099373B">
              <w:rPr>
                <w:i/>
                <w:iCs/>
                <w:sz w:val="21"/>
                <w:szCs w:val="21"/>
                <w:highlight w:val="yellow"/>
                <w:lang w:eastAsia="zh-CN"/>
              </w:rPr>
              <w:t>0.1 PPM</w:t>
            </w:r>
            <w:r w:rsidRPr="0099373B">
              <w:rPr>
                <w:i/>
                <w:iCs/>
                <w:sz w:val="21"/>
                <w:szCs w:val="21"/>
                <w:lang w:eastAsia="zh-CN"/>
              </w:rPr>
              <w:t xml:space="preserve"> observed over a period of 1 </w:t>
            </w:r>
            <w:proofErr w:type="spellStart"/>
            <w:r w:rsidRPr="0099373B">
              <w:rPr>
                <w:i/>
                <w:iCs/>
                <w:sz w:val="21"/>
                <w:szCs w:val="21"/>
                <w:lang w:eastAsia="zh-CN"/>
              </w:rPr>
              <w:t>ms</w:t>
            </w:r>
            <w:proofErr w:type="spellEnd"/>
            <w:r w:rsidRPr="0099373B">
              <w:rPr>
                <w:i/>
                <w:iCs/>
                <w:sz w:val="21"/>
                <w:szCs w:val="21"/>
                <w:lang w:eastAsia="zh-CN"/>
              </w:rPr>
              <w:t xml:space="preserve"> of cumulated measurement intervals compared to ideally pre-compensated reference uplink carrier frequency. </w:t>
            </w:r>
          </w:p>
          <w:p w14:paraId="3298D92E" w14:textId="77777777" w:rsidR="00145B1A" w:rsidRPr="0099373B" w:rsidRDefault="00145B1A" w:rsidP="006277A2">
            <w:pPr>
              <w:keepLines/>
              <w:overflowPunct w:val="0"/>
              <w:autoSpaceDE w:val="0"/>
              <w:autoSpaceDN w:val="0"/>
              <w:adjustRightInd w:val="0"/>
              <w:ind w:left="1135" w:hanging="851"/>
              <w:textAlignment w:val="baseline"/>
              <w:rPr>
                <w:i/>
                <w:iCs/>
                <w:lang w:eastAsia="zh-CN"/>
              </w:rPr>
            </w:pPr>
            <w:r w:rsidRPr="0099373B">
              <w:rPr>
                <w:i/>
                <w:iCs/>
                <w:lang w:eastAsia="zh-CN"/>
              </w:rPr>
              <w:t>[NOTE:</w:t>
            </w:r>
            <w:r w:rsidRPr="0099373B">
              <w:rPr>
                <w:i/>
                <w:iCs/>
                <w:lang w:eastAsia="zh-CN"/>
              </w:rPr>
              <w:tab/>
              <w:t xml:space="preserve">The ideally pre-compensated reference uplink carrier frequency consists of the UL carrier frequency </w:t>
            </w:r>
            <w:proofErr w:type="spellStart"/>
            <w:r w:rsidRPr="0099373B">
              <w:rPr>
                <w:i/>
                <w:iCs/>
                <w:lang w:eastAsia="zh-CN"/>
              </w:rPr>
              <w:t>signalled</w:t>
            </w:r>
            <w:proofErr w:type="spellEnd"/>
            <w:r w:rsidRPr="0099373B">
              <w:rPr>
                <w:i/>
                <w:iCs/>
                <w:lang w:eastAsia="zh-CN"/>
              </w:rPr>
              <w:t xml:space="preserve"> to the UE by SAN and UL pre-compensated Doppler frequency shift.]</w:t>
            </w:r>
          </w:p>
        </w:tc>
      </w:tr>
    </w:tbl>
    <w:p w14:paraId="585D5E08" w14:textId="77777777" w:rsidR="00145B1A" w:rsidRDefault="00145B1A" w:rsidP="00145B1A">
      <w:pPr>
        <w:jc w:val="both"/>
        <w:rPr>
          <w:b/>
          <w:bCs/>
        </w:rPr>
      </w:pPr>
    </w:p>
    <w:tbl>
      <w:tblPr>
        <w:tblStyle w:val="a8"/>
        <w:tblW w:w="0" w:type="auto"/>
        <w:tblLook w:val="04A0" w:firstRow="1" w:lastRow="0" w:firstColumn="1" w:lastColumn="0" w:noHBand="0" w:noVBand="1"/>
      </w:tblPr>
      <w:tblGrid>
        <w:gridCol w:w="9350"/>
      </w:tblGrid>
      <w:tr w:rsidR="00145B1A" w:rsidRPr="0099373B" w14:paraId="11660A2D" w14:textId="77777777" w:rsidTr="006277A2">
        <w:tc>
          <w:tcPr>
            <w:tcW w:w="10456" w:type="dxa"/>
          </w:tcPr>
          <w:p w14:paraId="10ED4315" w14:textId="77777777" w:rsidR="00145B1A" w:rsidRPr="0099373B" w:rsidRDefault="00145B1A" w:rsidP="006277A2">
            <w:pPr>
              <w:keepNext/>
              <w:keepLines/>
              <w:overflowPunct w:val="0"/>
              <w:autoSpaceDE w:val="0"/>
              <w:autoSpaceDN w:val="0"/>
              <w:adjustRightInd w:val="0"/>
              <w:spacing w:before="60"/>
              <w:jc w:val="center"/>
              <w:textAlignment w:val="baseline"/>
              <w:rPr>
                <w:rFonts w:ascii="Arial" w:hAnsi="Arial"/>
                <w:b/>
                <w:i/>
                <w:iCs/>
                <w:lang w:eastAsia="zh-CN"/>
              </w:rPr>
            </w:pPr>
            <w:r w:rsidRPr="0099373B">
              <w:rPr>
                <w:rFonts w:ascii="Arial" w:hAnsi="Arial"/>
                <w:b/>
                <w:i/>
                <w:iCs/>
                <w:lang w:eastAsia="zh-CN"/>
              </w:rPr>
              <w:t xml:space="preserve">Table 7.1C.2-1: </w:t>
            </w:r>
            <w:proofErr w:type="spellStart"/>
            <w:r w:rsidRPr="0099373B">
              <w:rPr>
                <w:rFonts w:ascii="Arial" w:hAnsi="Arial"/>
                <w:b/>
                <w:i/>
                <w:iCs/>
                <w:lang w:eastAsia="zh-CN"/>
              </w:rPr>
              <w:t>T</w:t>
            </w:r>
            <w:r w:rsidRPr="0099373B">
              <w:rPr>
                <w:rFonts w:ascii="Arial" w:hAnsi="Arial"/>
                <w:b/>
                <w:i/>
                <w:iCs/>
                <w:vertAlign w:val="subscript"/>
                <w:lang w:eastAsia="zh-CN"/>
              </w:rPr>
              <w:t>e_NTN</w:t>
            </w:r>
            <w:proofErr w:type="spellEnd"/>
            <w:r w:rsidRPr="0099373B">
              <w:rPr>
                <w:rFonts w:ascii="Arial" w:hAnsi="Arial"/>
                <w:b/>
                <w:i/>
                <w:iCs/>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444"/>
              <w:gridCol w:w="1445"/>
              <w:gridCol w:w="1716"/>
            </w:tblGrid>
            <w:tr w:rsidR="00145B1A" w:rsidRPr="0099373B" w14:paraId="4C659753" w14:textId="77777777" w:rsidTr="006277A2">
              <w:trPr>
                <w:cantSplit/>
                <w:jc w:val="center"/>
              </w:trPr>
              <w:tc>
                <w:tcPr>
                  <w:tcW w:w="1033" w:type="pct"/>
                  <w:vAlign w:val="center"/>
                </w:tcPr>
                <w:p w14:paraId="79333EDD"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Frequency Range</w:t>
                  </w:r>
                </w:p>
              </w:tc>
              <w:tc>
                <w:tcPr>
                  <w:tcW w:w="1244" w:type="pct"/>
                  <w:vAlign w:val="center"/>
                </w:tcPr>
                <w:p w14:paraId="3DFF9401"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SSB signals (kHz)</w:t>
                  </w:r>
                </w:p>
              </w:tc>
              <w:tc>
                <w:tcPr>
                  <w:tcW w:w="1245" w:type="pct"/>
                  <w:vAlign w:val="center"/>
                </w:tcPr>
                <w:p w14:paraId="10DDBD9D"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uplink signals (kHz)</w:t>
                  </w:r>
                </w:p>
              </w:tc>
              <w:tc>
                <w:tcPr>
                  <w:tcW w:w="1478" w:type="pct"/>
                  <w:vAlign w:val="center"/>
                </w:tcPr>
                <w:p w14:paraId="25BFDBF2"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b/>
                      <w:i/>
                      <w:iCs/>
                      <w:sz w:val="18"/>
                      <w:lang w:eastAsia="zh-CN"/>
                    </w:rPr>
                  </w:pPr>
                  <w:proofErr w:type="spellStart"/>
                  <w:r w:rsidRPr="0099373B">
                    <w:rPr>
                      <w:rFonts w:ascii="Arial" w:hAnsi="Arial"/>
                      <w:b/>
                      <w:i/>
                      <w:iCs/>
                      <w:sz w:val="18"/>
                      <w:lang w:eastAsia="zh-CN"/>
                    </w:rPr>
                    <w:t>T</w:t>
                  </w:r>
                  <w:r w:rsidRPr="0099373B">
                    <w:rPr>
                      <w:rFonts w:ascii="Arial" w:hAnsi="Arial"/>
                      <w:b/>
                      <w:i/>
                      <w:iCs/>
                      <w:sz w:val="18"/>
                      <w:vertAlign w:val="subscript"/>
                      <w:lang w:eastAsia="zh-CN"/>
                    </w:rPr>
                    <w:t>e_NTN</w:t>
                  </w:r>
                  <w:proofErr w:type="spellEnd"/>
                </w:p>
              </w:tc>
            </w:tr>
            <w:tr w:rsidR="00145B1A" w:rsidRPr="0099373B" w14:paraId="3A904A55" w14:textId="77777777" w:rsidTr="006277A2">
              <w:trPr>
                <w:cantSplit/>
                <w:jc w:val="center"/>
              </w:trPr>
              <w:tc>
                <w:tcPr>
                  <w:tcW w:w="1033" w:type="pct"/>
                  <w:tcBorders>
                    <w:bottom w:val="nil"/>
                  </w:tcBorders>
                  <w:vAlign w:val="center"/>
                </w:tcPr>
                <w:p w14:paraId="706B1EC5"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FR1-NTN</w:t>
                  </w:r>
                </w:p>
              </w:tc>
              <w:tc>
                <w:tcPr>
                  <w:tcW w:w="1244" w:type="pct"/>
                  <w:tcBorders>
                    <w:bottom w:val="nil"/>
                  </w:tcBorders>
                  <w:vAlign w:val="center"/>
                </w:tcPr>
                <w:p w14:paraId="588860AE"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245" w:type="pct"/>
                </w:tcPr>
                <w:p w14:paraId="02F1C975"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10CA439B"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highlight w:val="yellow"/>
                      <w:lang w:eastAsia="zh-CN"/>
                    </w:rPr>
                    <w:t>29*64*T</w:t>
                  </w:r>
                  <w:r w:rsidRPr="0099373B">
                    <w:rPr>
                      <w:rFonts w:ascii="Arial" w:hAnsi="Arial"/>
                      <w:i/>
                      <w:iCs/>
                      <w:sz w:val="18"/>
                      <w:highlight w:val="yellow"/>
                      <w:vertAlign w:val="subscript"/>
                      <w:lang w:eastAsia="zh-CN"/>
                    </w:rPr>
                    <w:t>c</w:t>
                  </w:r>
                </w:p>
              </w:tc>
            </w:tr>
            <w:tr w:rsidR="00145B1A" w:rsidRPr="0099373B" w14:paraId="3181BC51" w14:textId="77777777" w:rsidTr="006277A2">
              <w:trPr>
                <w:cantSplit/>
                <w:jc w:val="center"/>
              </w:trPr>
              <w:tc>
                <w:tcPr>
                  <w:tcW w:w="1033" w:type="pct"/>
                  <w:tcBorders>
                    <w:top w:val="nil"/>
                    <w:bottom w:val="nil"/>
                  </w:tcBorders>
                  <w:vAlign w:val="center"/>
                </w:tcPr>
                <w:p w14:paraId="4C807220"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76A707E5"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00E6C6F8"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306BC56D"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145B1A" w:rsidRPr="0099373B" w14:paraId="6C42EB1B" w14:textId="77777777" w:rsidTr="006277A2">
              <w:trPr>
                <w:cantSplit/>
                <w:jc w:val="center"/>
              </w:trPr>
              <w:tc>
                <w:tcPr>
                  <w:tcW w:w="1033" w:type="pct"/>
                  <w:tcBorders>
                    <w:top w:val="nil"/>
                    <w:bottom w:val="nil"/>
                  </w:tcBorders>
                  <w:vAlign w:val="center"/>
                </w:tcPr>
                <w:p w14:paraId="59224CF9"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tcBorders>
                  <w:vAlign w:val="center"/>
                </w:tcPr>
                <w:p w14:paraId="13EFD0FA"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7230C0D0"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5361DC07"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145B1A" w:rsidRPr="0099373B" w14:paraId="5E26F0DB" w14:textId="77777777" w:rsidTr="006277A2">
              <w:trPr>
                <w:cantSplit/>
                <w:jc w:val="center"/>
              </w:trPr>
              <w:tc>
                <w:tcPr>
                  <w:tcW w:w="1033" w:type="pct"/>
                  <w:tcBorders>
                    <w:top w:val="nil"/>
                    <w:bottom w:val="nil"/>
                  </w:tcBorders>
                  <w:vAlign w:val="center"/>
                </w:tcPr>
                <w:p w14:paraId="5E426098"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bottom w:val="nil"/>
                  </w:tcBorders>
                  <w:vAlign w:val="center"/>
                </w:tcPr>
                <w:p w14:paraId="338095BD"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245" w:type="pct"/>
                </w:tcPr>
                <w:p w14:paraId="66FD4A6D"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1E1D1E7A"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145B1A" w:rsidRPr="0099373B" w14:paraId="322236EE" w14:textId="77777777" w:rsidTr="006277A2">
              <w:trPr>
                <w:cantSplit/>
                <w:jc w:val="center"/>
              </w:trPr>
              <w:tc>
                <w:tcPr>
                  <w:tcW w:w="1033" w:type="pct"/>
                  <w:tcBorders>
                    <w:top w:val="nil"/>
                    <w:bottom w:val="nil"/>
                  </w:tcBorders>
                  <w:vAlign w:val="center"/>
                </w:tcPr>
                <w:p w14:paraId="16F2E6CA"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7F8C9611"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F65FD57"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16B4D37E"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22*64*T</w:t>
                  </w:r>
                  <w:r w:rsidRPr="0099373B">
                    <w:rPr>
                      <w:rFonts w:ascii="Arial" w:hAnsi="Arial"/>
                      <w:i/>
                      <w:iCs/>
                      <w:sz w:val="18"/>
                      <w:vertAlign w:val="subscript"/>
                      <w:lang w:eastAsia="zh-CN"/>
                    </w:rPr>
                    <w:t>c</w:t>
                  </w:r>
                </w:p>
              </w:tc>
            </w:tr>
            <w:tr w:rsidR="00145B1A" w:rsidRPr="0099373B" w14:paraId="0A702DE7" w14:textId="77777777" w:rsidTr="006277A2">
              <w:trPr>
                <w:cantSplit/>
                <w:jc w:val="center"/>
              </w:trPr>
              <w:tc>
                <w:tcPr>
                  <w:tcW w:w="1033" w:type="pct"/>
                  <w:tcBorders>
                    <w:top w:val="nil"/>
                    <w:bottom w:val="single" w:sz="4" w:space="0" w:color="auto"/>
                  </w:tcBorders>
                  <w:vAlign w:val="center"/>
                </w:tcPr>
                <w:p w14:paraId="65A21E1A"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single" w:sz="4" w:space="0" w:color="auto"/>
                  </w:tcBorders>
                  <w:vAlign w:val="center"/>
                </w:tcPr>
                <w:p w14:paraId="1769BCE4"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E802A74"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25E983C0" w14:textId="77777777" w:rsidR="00145B1A" w:rsidRPr="0099373B" w:rsidRDefault="00145B1A" w:rsidP="006277A2">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145B1A" w:rsidRPr="0099373B" w14:paraId="15FDE91E" w14:textId="77777777" w:rsidTr="006277A2">
              <w:trPr>
                <w:cantSplit/>
                <w:jc w:val="center"/>
              </w:trPr>
              <w:tc>
                <w:tcPr>
                  <w:tcW w:w="5000" w:type="pct"/>
                  <w:gridSpan w:val="4"/>
                </w:tcPr>
                <w:p w14:paraId="0C9D9F88" w14:textId="77777777" w:rsidR="00145B1A" w:rsidRPr="0099373B" w:rsidRDefault="00145B1A" w:rsidP="006277A2">
                  <w:pPr>
                    <w:keepNext/>
                    <w:keepLines/>
                    <w:overflowPunct w:val="0"/>
                    <w:autoSpaceDE w:val="0"/>
                    <w:autoSpaceDN w:val="0"/>
                    <w:adjustRightInd w:val="0"/>
                    <w:spacing w:after="0"/>
                    <w:ind w:left="851" w:hanging="851"/>
                    <w:textAlignment w:val="baseline"/>
                    <w:rPr>
                      <w:rFonts w:ascii="Arial" w:hAnsi="Arial"/>
                      <w:i/>
                      <w:iCs/>
                      <w:sz w:val="18"/>
                      <w:lang w:eastAsia="zh-CN"/>
                    </w:rPr>
                  </w:pPr>
                  <w:r w:rsidRPr="0099373B">
                    <w:rPr>
                      <w:rFonts w:ascii="Arial" w:hAnsi="Arial" w:cs="Arial"/>
                      <w:i/>
                      <w:iCs/>
                      <w:sz w:val="18"/>
                      <w:lang w:eastAsia="zh-CN"/>
                    </w:rPr>
                    <w:t>Note</w:t>
                  </w:r>
                  <w:r w:rsidRPr="0099373B">
                    <w:rPr>
                      <w:rFonts w:ascii="Arial" w:hAnsi="Arial"/>
                      <w:i/>
                      <w:iCs/>
                      <w:sz w:val="18"/>
                      <w:lang w:eastAsia="zh-CN"/>
                    </w:rPr>
                    <w:t xml:space="preserve"> 1:</w:t>
                  </w:r>
                  <w:r w:rsidRPr="0099373B">
                    <w:rPr>
                      <w:rFonts w:ascii="Arial" w:hAnsi="Arial"/>
                      <w:i/>
                      <w:iCs/>
                      <w:sz w:val="18"/>
                      <w:lang w:eastAsia="zh-CN"/>
                    </w:rPr>
                    <w:tab/>
                    <w:t>T</w:t>
                  </w:r>
                  <w:r w:rsidRPr="0099373B">
                    <w:rPr>
                      <w:rFonts w:ascii="Arial" w:hAnsi="Arial"/>
                      <w:i/>
                      <w:iCs/>
                      <w:sz w:val="18"/>
                      <w:vertAlign w:val="subscript"/>
                      <w:lang w:eastAsia="zh-CN"/>
                    </w:rPr>
                    <w:t>c</w:t>
                  </w:r>
                  <w:r w:rsidRPr="0099373B">
                    <w:rPr>
                      <w:rFonts w:ascii="Arial" w:hAnsi="Arial"/>
                      <w:i/>
                      <w:iCs/>
                      <w:sz w:val="18"/>
                      <w:lang w:eastAsia="zh-CN"/>
                    </w:rPr>
                    <w:t xml:space="preserve"> is the basic timing unit defined in TS 38.211 [6]</w:t>
                  </w:r>
                </w:p>
              </w:tc>
            </w:tr>
          </w:tbl>
          <w:p w14:paraId="48E4ED07" w14:textId="77777777" w:rsidR="00145B1A" w:rsidRPr="0099373B" w:rsidRDefault="00145B1A" w:rsidP="006277A2">
            <w:pPr>
              <w:rPr>
                <w:i/>
                <w:iCs/>
              </w:rPr>
            </w:pPr>
          </w:p>
        </w:tc>
      </w:tr>
    </w:tbl>
    <w:p w14:paraId="308AB0A6" w14:textId="77777777" w:rsidR="00145B1A" w:rsidRDefault="00145B1A" w:rsidP="00FD36D6">
      <w:pPr>
        <w:jc w:val="both"/>
        <w:rPr>
          <w:rFonts w:eastAsia="Yu Mincho"/>
          <w:lang w:eastAsia="ja-JP"/>
        </w:rPr>
      </w:pPr>
    </w:p>
    <w:p w14:paraId="765FC962" w14:textId="2F0D189D" w:rsidR="00790B76" w:rsidRDefault="002555A4" w:rsidP="00FD36D6">
      <w:pPr>
        <w:jc w:val="both"/>
        <w:rPr>
          <w:lang w:eastAsia="zh-CN"/>
        </w:rPr>
      </w:pPr>
      <w:r>
        <w:rPr>
          <w:lang w:eastAsia="zh-CN"/>
        </w:rPr>
        <w:t>On the other hand, as agreed in [</w:t>
      </w:r>
      <w:r w:rsidR="009E5847">
        <w:rPr>
          <w:lang w:eastAsia="zh-CN"/>
        </w:rPr>
        <w:t>3</w:t>
      </w:r>
      <w:r>
        <w:rPr>
          <w:lang w:eastAsia="zh-CN"/>
        </w:rPr>
        <w:t xml:space="preserve">], UE will apply the Keplerian model and equation of motion models as baseline for RAN4 requirement, although there is no limitation for UE implementation to estimate the doppler shift and propagation delay based on the </w:t>
      </w:r>
      <w:proofErr w:type="spellStart"/>
      <w:r>
        <w:rPr>
          <w:lang w:eastAsia="zh-CN"/>
        </w:rPr>
        <w:t>signalled</w:t>
      </w:r>
      <w:proofErr w:type="spellEnd"/>
      <w:r>
        <w:rPr>
          <w:lang w:eastAsia="zh-CN"/>
        </w:rPr>
        <w:t xml:space="preserve"> ephemeris information</w:t>
      </w:r>
      <w:r w:rsidR="00D83EB2">
        <w:rPr>
          <w:lang w:eastAsia="zh-CN"/>
        </w:rPr>
        <w:t xml:space="preserve">. Therefore, UE can estimate the satellite position and velocity based on this model to calculate the Doppler shift and propagation delay. Then, the residual error will be small. </w:t>
      </w:r>
      <w:r w:rsidR="00F066AA">
        <w:rPr>
          <w:lang w:eastAsia="zh-CN"/>
        </w:rPr>
        <w:t>We can take value as 2Hz with 0.05us</w:t>
      </w:r>
      <w:r w:rsidR="009E5847">
        <w:rPr>
          <w:lang w:eastAsia="zh-CN"/>
        </w:rPr>
        <w:t xml:space="preserve"> as</w:t>
      </w:r>
      <w:r w:rsidR="00F066AA">
        <w:rPr>
          <w:lang w:eastAsia="zh-CN"/>
        </w:rPr>
        <w:t xml:space="preserve"> the residual frequency offset error and time offset error</w:t>
      </w:r>
      <w:r w:rsidR="008205A2">
        <w:rPr>
          <w:lang w:eastAsia="zh-CN"/>
        </w:rPr>
        <w:t xml:space="preserve"> to check the impact of demodulation requirement</w:t>
      </w:r>
    </w:p>
    <w:p w14:paraId="798E1505" w14:textId="2901A80B" w:rsidR="00657C16" w:rsidRDefault="00657C16" w:rsidP="00657C16">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Pr>
          <w:b/>
          <w:bCs/>
        </w:rPr>
        <w:t>RAN4 can take the residual frequency offset as 2Hz and time offset error as 0.05us to check the demodulation requirement impact with applying time-varying doppler shift and propagation delay channel model.</w:t>
      </w:r>
    </w:p>
    <w:p w14:paraId="3CE73BFD" w14:textId="4E106FE3" w:rsidR="00145B1A" w:rsidRDefault="00145B1A" w:rsidP="00145B1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w:t>
      </w:r>
    </w:p>
    <w:p w14:paraId="2D71B492" w14:textId="63471409" w:rsidR="00145B1A" w:rsidRDefault="00145B1A" w:rsidP="00145B1A">
      <w:pPr>
        <w:spacing w:after="0" w:line="240" w:lineRule="auto"/>
        <w:jc w:val="both"/>
        <w:rPr>
          <w:lang w:eastAsia="zh-CN"/>
        </w:rPr>
      </w:pPr>
      <w:r>
        <w:rPr>
          <w:lang w:eastAsia="zh-CN"/>
        </w:rPr>
        <w:t>In this section, we evaluate</w:t>
      </w:r>
      <w:r w:rsidR="009E5847">
        <w:rPr>
          <w:lang w:eastAsia="zh-CN"/>
        </w:rPr>
        <w:t xml:space="preserve"> the performance impact for selected test cases with applying the time</w:t>
      </w:r>
      <w:r w:rsidR="004E5B31">
        <w:rPr>
          <w:lang w:eastAsia="zh-CN"/>
        </w:rPr>
        <w:t>-</w:t>
      </w:r>
      <w:r w:rsidR="009E5847">
        <w:rPr>
          <w:lang w:eastAsia="zh-CN"/>
        </w:rPr>
        <w:t>varying doppler shift and propagation delay channel model.</w:t>
      </w:r>
    </w:p>
    <w:p w14:paraId="70AB394F" w14:textId="77777777" w:rsidR="00AB50AB" w:rsidRPr="00AB50AB" w:rsidRDefault="00AB50AB" w:rsidP="004650C2">
      <w:pPr>
        <w:spacing w:after="0" w:line="240" w:lineRule="auto"/>
        <w:rPr>
          <w:rFonts w:ascii="等线" w:eastAsia="Yu Mincho" w:hAnsi="等线"/>
          <w:sz w:val="22"/>
        </w:rPr>
      </w:pPr>
    </w:p>
    <w:p w14:paraId="60E3FF40" w14:textId="1F41E3D2" w:rsidR="00EA3E94" w:rsidRDefault="0038503B" w:rsidP="00EA3E94">
      <w:pPr>
        <w:rPr>
          <w:b/>
          <w:bCs/>
          <w:u w:val="single"/>
          <w:lang w:eastAsia="zh-CN"/>
        </w:rPr>
      </w:pPr>
      <w:r>
        <w:rPr>
          <w:b/>
          <w:bCs/>
          <w:u w:val="single"/>
          <w:lang w:eastAsia="zh-CN"/>
        </w:rPr>
        <w:t>Test case</w:t>
      </w:r>
      <w:r w:rsidR="00814AAF">
        <w:rPr>
          <w:b/>
          <w:bCs/>
          <w:u w:val="single"/>
          <w:lang w:eastAsia="zh-CN"/>
        </w:rPr>
        <w:t>s</w:t>
      </w:r>
      <w:r>
        <w:rPr>
          <w:b/>
          <w:bCs/>
          <w:u w:val="single"/>
          <w:lang w:eastAsia="zh-CN"/>
        </w:rPr>
        <w:t xml:space="preserve"> </w:t>
      </w:r>
      <w:r w:rsidR="002D3FC4">
        <w:rPr>
          <w:b/>
          <w:bCs/>
          <w:u w:val="single"/>
          <w:lang w:eastAsia="zh-CN"/>
        </w:rPr>
        <w:t>for NR NTN</w:t>
      </w:r>
    </w:p>
    <w:p w14:paraId="57BDBEDD" w14:textId="64C2AECE" w:rsidR="00EA3E94" w:rsidRDefault="00EA3E94" w:rsidP="00EA3E94">
      <w:pPr>
        <w:spacing w:after="0" w:line="240" w:lineRule="auto"/>
        <w:jc w:val="both"/>
        <w:rPr>
          <w:lang w:eastAsia="zh-CN"/>
        </w:rPr>
      </w:pPr>
      <w:r>
        <w:rPr>
          <w:lang w:eastAsia="zh-CN"/>
        </w:rPr>
        <w:t>Based on agreement in the last meeting, 2 cases were selected to apply the time</w:t>
      </w:r>
      <w:r w:rsidR="004E5B31">
        <w:rPr>
          <w:lang w:eastAsia="zh-CN"/>
        </w:rPr>
        <w:t>-</w:t>
      </w:r>
      <w:r>
        <w:rPr>
          <w:lang w:eastAsia="zh-CN"/>
        </w:rPr>
        <w:t xml:space="preserve">varying Doppler shift and propagation delay model as following </w:t>
      </w:r>
    </w:p>
    <w:p w14:paraId="316BDA6B" w14:textId="285AB114" w:rsidR="00814AAF" w:rsidRPr="008205A2" w:rsidRDefault="009E5847" w:rsidP="00814AAF">
      <w:pPr>
        <w:pStyle w:val="TH"/>
        <w:rPr>
          <w:b w:val="0"/>
          <w:bCs/>
        </w:rPr>
      </w:pPr>
      <w:r w:rsidRPr="008205A2">
        <w:rPr>
          <w:b w:val="0"/>
          <w:bCs/>
        </w:rPr>
        <w:lastRenderedPageBreak/>
        <w:t xml:space="preserve">Table </w:t>
      </w:r>
      <w:r w:rsidR="008205A2">
        <w:rPr>
          <w:b w:val="0"/>
          <w:bCs/>
        </w:rPr>
        <w:t>2</w:t>
      </w:r>
      <w:r w:rsidR="00814AAF" w:rsidRPr="008205A2">
        <w:rPr>
          <w:b w:val="0"/>
          <w:bCs/>
        </w:rPr>
        <w:t xml:space="preserve"> Minimum performance for Rank 1</w:t>
      </w:r>
      <w:r w:rsidR="008205A2">
        <w:rPr>
          <w:b w:val="0"/>
          <w:bCs/>
        </w:rPr>
        <w:t xml:space="preserve"> for NR NTN PDSCH </w:t>
      </w:r>
    </w:p>
    <w:tbl>
      <w:tblPr>
        <w:tblW w:w="5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27"/>
        <w:gridCol w:w="757"/>
        <w:gridCol w:w="1176"/>
        <w:gridCol w:w="597"/>
      </w:tblGrid>
      <w:tr w:rsidR="008205A2" w:rsidRPr="00C25669" w14:paraId="070B6C0D" w14:textId="77777777" w:rsidTr="00F74666">
        <w:trPr>
          <w:trHeight w:val="311"/>
          <w:jc w:val="center"/>
        </w:trPr>
        <w:tc>
          <w:tcPr>
            <w:tcW w:w="308" w:type="pct"/>
            <w:tcBorders>
              <w:bottom w:val="nil"/>
            </w:tcBorders>
            <w:shd w:val="clear" w:color="auto" w:fill="FFFFFF"/>
            <w:vAlign w:val="center"/>
          </w:tcPr>
          <w:p w14:paraId="11A7025B" w14:textId="77777777" w:rsidR="00D83EB2" w:rsidRPr="00C25669" w:rsidRDefault="00D83EB2" w:rsidP="00126115">
            <w:pPr>
              <w:pStyle w:val="TAH"/>
            </w:pPr>
            <w:r w:rsidRPr="00C25669">
              <w:t>Test num.</w:t>
            </w:r>
          </w:p>
        </w:tc>
        <w:tc>
          <w:tcPr>
            <w:tcW w:w="589" w:type="pct"/>
            <w:tcBorders>
              <w:bottom w:val="nil"/>
            </w:tcBorders>
            <w:shd w:val="clear" w:color="auto" w:fill="FFFFFF"/>
            <w:vAlign w:val="center"/>
          </w:tcPr>
          <w:p w14:paraId="4F121B79" w14:textId="77777777" w:rsidR="00D83EB2" w:rsidRPr="00C25669" w:rsidRDefault="00D83EB2" w:rsidP="00126115">
            <w:pPr>
              <w:pStyle w:val="TAH"/>
            </w:pPr>
            <w:r w:rsidRPr="00C25669">
              <w:t>Reference</w:t>
            </w:r>
            <w:r w:rsidRPr="00C25669">
              <w:rPr>
                <w:rFonts w:hint="eastAsia"/>
              </w:rPr>
              <w:t xml:space="preserve"> </w:t>
            </w:r>
            <w:r w:rsidRPr="00C25669">
              <w:t>channel</w:t>
            </w:r>
          </w:p>
        </w:tc>
        <w:tc>
          <w:tcPr>
            <w:tcW w:w="542" w:type="pct"/>
            <w:tcBorders>
              <w:bottom w:val="nil"/>
            </w:tcBorders>
            <w:shd w:val="clear" w:color="auto" w:fill="FFFFFF"/>
            <w:vAlign w:val="center"/>
          </w:tcPr>
          <w:p w14:paraId="04B4D690" w14:textId="77777777" w:rsidR="00D83EB2" w:rsidRPr="00C25669" w:rsidRDefault="00D83EB2" w:rsidP="00126115">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560" w:type="pct"/>
            <w:tcBorders>
              <w:bottom w:val="nil"/>
            </w:tcBorders>
            <w:shd w:val="clear" w:color="auto" w:fill="FFFFFF"/>
            <w:vAlign w:val="center"/>
          </w:tcPr>
          <w:p w14:paraId="2898117B" w14:textId="77777777" w:rsidR="00D83EB2" w:rsidRPr="00C25669" w:rsidRDefault="00D83EB2" w:rsidP="00126115">
            <w:pPr>
              <w:pStyle w:val="TAH"/>
            </w:pPr>
            <w:r w:rsidRPr="00C25669">
              <w:t>Modulation format</w:t>
            </w:r>
            <w:r w:rsidRPr="00C25669">
              <w:rPr>
                <w:rFonts w:hint="eastAsia"/>
              </w:rPr>
              <w:t xml:space="preserve"> </w:t>
            </w:r>
            <w:r w:rsidRPr="00C25669">
              <w:t>and code rate</w:t>
            </w:r>
          </w:p>
        </w:tc>
        <w:tc>
          <w:tcPr>
            <w:tcW w:w="604" w:type="pct"/>
            <w:tcBorders>
              <w:bottom w:val="nil"/>
            </w:tcBorders>
            <w:shd w:val="clear" w:color="auto" w:fill="FFFFFF"/>
            <w:vAlign w:val="center"/>
          </w:tcPr>
          <w:p w14:paraId="6CE353E1" w14:textId="77777777" w:rsidR="00D83EB2" w:rsidRPr="00C25669" w:rsidRDefault="00D83EB2" w:rsidP="00126115">
            <w:pPr>
              <w:pStyle w:val="TAH"/>
            </w:pPr>
            <w:r w:rsidRPr="00C25669">
              <w:t>Propagation condition</w:t>
            </w:r>
          </w:p>
        </w:tc>
        <w:tc>
          <w:tcPr>
            <w:tcW w:w="651" w:type="pct"/>
            <w:tcBorders>
              <w:bottom w:val="nil"/>
            </w:tcBorders>
            <w:shd w:val="clear" w:color="auto" w:fill="FFFFFF"/>
            <w:vAlign w:val="center"/>
          </w:tcPr>
          <w:p w14:paraId="6815C16B" w14:textId="77777777" w:rsidR="00D83EB2" w:rsidRPr="00C25669" w:rsidRDefault="00D83EB2" w:rsidP="00126115">
            <w:pPr>
              <w:pStyle w:val="TAH"/>
            </w:pPr>
            <w:r w:rsidRPr="00C25669">
              <w:t>Correlation matrix and antenna configuration</w:t>
            </w:r>
          </w:p>
        </w:tc>
        <w:tc>
          <w:tcPr>
            <w:tcW w:w="537" w:type="pct"/>
            <w:vMerge w:val="restart"/>
            <w:shd w:val="clear" w:color="auto" w:fill="FFFFFF"/>
            <w:vAlign w:val="center"/>
          </w:tcPr>
          <w:p w14:paraId="021E3B85" w14:textId="69F7AED7" w:rsidR="00D83EB2" w:rsidRPr="00D83EB2" w:rsidRDefault="00D83EB2" w:rsidP="00D83EB2">
            <w:pPr>
              <w:pStyle w:val="TAH"/>
              <w:jc w:val="left"/>
              <w:rPr>
                <w:rFonts w:eastAsiaTheme="minorEastAsia"/>
                <w:lang w:eastAsia="zh-CN"/>
              </w:rPr>
            </w:pPr>
            <w:r>
              <w:rPr>
                <w:rFonts w:eastAsiaTheme="minorEastAsia" w:hint="eastAsia"/>
                <w:lang w:eastAsia="zh-CN"/>
              </w:rPr>
              <w:t>F</w:t>
            </w:r>
            <w:r>
              <w:rPr>
                <w:rFonts w:eastAsiaTheme="minorEastAsia"/>
                <w:lang w:eastAsia="zh-CN"/>
              </w:rPr>
              <w:t>requency offset</w:t>
            </w:r>
          </w:p>
        </w:tc>
        <w:tc>
          <w:tcPr>
            <w:tcW w:w="361" w:type="pct"/>
            <w:vMerge w:val="restart"/>
            <w:shd w:val="clear" w:color="auto" w:fill="FFFFFF"/>
            <w:vAlign w:val="center"/>
          </w:tcPr>
          <w:p w14:paraId="1BC531C0" w14:textId="42CDCDBE" w:rsidR="00D83EB2" w:rsidRPr="00D83EB2" w:rsidRDefault="00D83EB2" w:rsidP="00126115">
            <w:pPr>
              <w:pStyle w:val="TAH"/>
              <w:rPr>
                <w:rFonts w:eastAsiaTheme="minorEastAsia"/>
                <w:lang w:eastAsia="zh-CN"/>
              </w:rPr>
            </w:pPr>
            <w:r>
              <w:rPr>
                <w:rFonts w:eastAsiaTheme="minorEastAsia" w:hint="eastAsia"/>
                <w:lang w:eastAsia="zh-CN"/>
              </w:rPr>
              <w:t>T</w:t>
            </w:r>
            <w:r>
              <w:rPr>
                <w:rFonts w:eastAsiaTheme="minorEastAsia"/>
                <w:lang w:eastAsia="zh-CN"/>
              </w:rPr>
              <w:t>ime offset</w:t>
            </w:r>
          </w:p>
        </w:tc>
        <w:tc>
          <w:tcPr>
            <w:tcW w:w="845" w:type="pct"/>
            <w:gridSpan w:val="2"/>
            <w:shd w:val="clear" w:color="auto" w:fill="FFFFFF"/>
            <w:vAlign w:val="center"/>
          </w:tcPr>
          <w:p w14:paraId="25AA0841" w14:textId="372B861F" w:rsidR="00D83EB2" w:rsidRPr="00C25669" w:rsidRDefault="00D83EB2" w:rsidP="00126115">
            <w:pPr>
              <w:pStyle w:val="TAH"/>
            </w:pPr>
            <w:r w:rsidRPr="00C25669">
              <w:t>Reference value</w:t>
            </w:r>
          </w:p>
        </w:tc>
      </w:tr>
      <w:tr w:rsidR="002936A4" w:rsidRPr="00C25669" w14:paraId="10049130" w14:textId="77777777" w:rsidTr="00F74666">
        <w:trPr>
          <w:trHeight w:val="311"/>
          <w:jc w:val="center"/>
        </w:trPr>
        <w:tc>
          <w:tcPr>
            <w:tcW w:w="308" w:type="pct"/>
            <w:tcBorders>
              <w:top w:val="nil"/>
            </w:tcBorders>
            <w:shd w:val="clear" w:color="auto" w:fill="FFFFFF"/>
            <w:vAlign w:val="center"/>
          </w:tcPr>
          <w:p w14:paraId="5C3CD84E" w14:textId="77777777" w:rsidR="00D83EB2" w:rsidRPr="00C25669" w:rsidRDefault="00D83EB2" w:rsidP="00126115">
            <w:pPr>
              <w:pStyle w:val="TAH"/>
            </w:pPr>
          </w:p>
        </w:tc>
        <w:tc>
          <w:tcPr>
            <w:tcW w:w="589" w:type="pct"/>
            <w:tcBorders>
              <w:top w:val="nil"/>
            </w:tcBorders>
            <w:shd w:val="clear" w:color="auto" w:fill="FFFFFF"/>
            <w:vAlign w:val="center"/>
          </w:tcPr>
          <w:p w14:paraId="25432146" w14:textId="77777777" w:rsidR="00D83EB2" w:rsidRPr="00C25669" w:rsidRDefault="00D83EB2" w:rsidP="00126115">
            <w:pPr>
              <w:pStyle w:val="TAH"/>
            </w:pPr>
          </w:p>
        </w:tc>
        <w:tc>
          <w:tcPr>
            <w:tcW w:w="542" w:type="pct"/>
            <w:tcBorders>
              <w:top w:val="nil"/>
            </w:tcBorders>
            <w:shd w:val="clear" w:color="auto" w:fill="FFFFFF"/>
            <w:vAlign w:val="center"/>
          </w:tcPr>
          <w:p w14:paraId="1B60345A" w14:textId="77777777" w:rsidR="00D83EB2" w:rsidRPr="00C25669" w:rsidRDefault="00D83EB2" w:rsidP="00126115">
            <w:pPr>
              <w:pStyle w:val="TAH"/>
            </w:pPr>
          </w:p>
        </w:tc>
        <w:tc>
          <w:tcPr>
            <w:tcW w:w="560" w:type="pct"/>
            <w:tcBorders>
              <w:top w:val="nil"/>
            </w:tcBorders>
            <w:shd w:val="clear" w:color="auto" w:fill="FFFFFF"/>
            <w:vAlign w:val="center"/>
          </w:tcPr>
          <w:p w14:paraId="54C523D5" w14:textId="77777777" w:rsidR="00D83EB2" w:rsidRPr="00C25669" w:rsidRDefault="00D83EB2" w:rsidP="00126115">
            <w:pPr>
              <w:pStyle w:val="TAH"/>
            </w:pPr>
          </w:p>
        </w:tc>
        <w:tc>
          <w:tcPr>
            <w:tcW w:w="604" w:type="pct"/>
            <w:tcBorders>
              <w:top w:val="nil"/>
            </w:tcBorders>
            <w:shd w:val="clear" w:color="auto" w:fill="FFFFFF"/>
            <w:vAlign w:val="center"/>
          </w:tcPr>
          <w:p w14:paraId="29FC72A1" w14:textId="77777777" w:rsidR="00D83EB2" w:rsidRPr="00C25669" w:rsidRDefault="00D83EB2" w:rsidP="00126115">
            <w:pPr>
              <w:pStyle w:val="TAH"/>
            </w:pPr>
          </w:p>
        </w:tc>
        <w:tc>
          <w:tcPr>
            <w:tcW w:w="651" w:type="pct"/>
            <w:tcBorders>
              <w:top w:val="nil"/>
            </w:tcBorders>
            <w:shd w:val="clear" w:color="auto" w:fill="FFFFFF"/>
            <w:vAlign w:val="center"/>
          </w:tcPr>
          <w:p w14:paraId="54C65291" w14:textId="77777777" w:rsidR="00D83EB2" w:rsidRPr="00C25669" w:rsidRDefault="00D83EB2" w:rsidP="00126115">
            <w:pPr>
              <w:pStyle w:val="TAH"/>
            </w:pPr>
          </w:p>
        </w:tc>
        <w:tc>
          <w:tcPr>
            <w:tcW w:w="537" w:type="pct"/>
            <w:vMerge/>
            <w:shd w:val="clear" w:color="auto" w:fill="FFFFFF"/>
            <w:vAlign w:val="center"/>
          </w:tcPr>
          <w:p w14:paraId="4D9BD467" w14:textId="77777777" w:rsidR="00D83EB2" w:rsidRPr="00C25669" w:rsidRDefault="00D83EB2" w:rsidP="00126115">
            <w:pPr>
              <w:pStyle w:val="TAH"/>
            </w:pPr>
          </w:p>
        </w:tc>
        <w:tc>
          <w:tcPr>
            <w:tcW w:w="361" w:type="pct"/>
            <w:vMerge/>
            <w:shd w:val="clear" w:color="auto" w:fill="FFFFFF"/>
            <w:vAlign w:val="center"/>
          </w:tcPr>
          <w:p w14:paraId="1364CD83" w14:textId="77777777" w:rsidR="00D83EB2" w:rsidRPr="00C25669" w:rsidRDefault="00D83EB2" w:rsidP="00126115">
            <w:pPr>
              <w:pStyle w:val="TAH"/>
            </w:pPr>
          </w:p>
        </w:tc>
        <w:tc>
          <w:tcPr>
            <w:tcW w:w="560" w:type="pct"/>
            <w:shd w:val="clear" w:color="auto" w:fill="FFFFFF"/>
            <w:vAlign w:val="center"/>
          </w:tcPr>
          <w:p w14:paraId="575A7AD6" w14:textId="77124819" w:rsidR="00D83EB2" w:rsidRPr="00C25669" w:rsidRDefault="00D83EB2" w:rsidP="00126115">
            <w:pPr>
              <w:pStyle w:val="TAH"/>
            </w:pPr>
            <w:r w:rsidRPr="00C25669">
              <w:t>Fraction of maximum throughput (%)</w:t>
            </w:r>
          </w:p>
        </w:tc>
        <w:tc>
          <w:tcPr>
            <w:tcW w:w="285" w:type="pct"/>
            <w:shd w:val="clear" w:color="auto" w:fill="FFFFFF"/>
            <w:vAlign w:val="center"/>
          </w:tcPr>
          <w:p w14:paraId="45274EBD" w14:textId="77777777" w:rsidR="00D83EB2" w:rsidRPr="00E6757C" w:rsidRDefault="00D83EB2" w:rsidP="00126115">
            <w:pPr>
              <w:pStyle w:val="TAH"/>
            </w:pPr>
            <w:r w:rsidRPr="00E6757C">
              <w:t>SNR (dB)</w:t>
            </w:r>
          </w:p>
        </w:tc>
      </w:tr>
      <w:tr w:rsidR="002936A4" w:rsidRPr="00C25669" w14:paraId="1D969A5C" w14:textId="77777777" w:rsidTr="00F74666">
        <w:trPr>
          <w:trHeight w:val="155"/>
          <w:jc w:val="center"/>
        </w:trPr>
        <w:tc>
          <w:tcPr>
            <w:tcW w:w="308" w:type="pct"/>
            <w:shd w:val="clear" w:color="auto" w:fill="FFFFFF"/>
            <w:vAlign w:val="center"/>
          </w:tcPr>
          <w:p w14:paraId="1A42A0D4" w14:textId="77777777" w:rsidR="00D83EB2" w:rsidRPr="00C25669" w:rsidRDefault="00D83EB2" w:rsidP="00126115">
            <w:pPr>
              <w:pStyle w:val="TAC"/>
            </w:pPr>
            <w:r w:rsidRPr="00C25669">
              <w:t>1-1</w:t>
            </w:r>
          </w:p>
        </w:tc>
        <w:tc>
          <w:tcPr>
            <w:tcW w:w="589" w:type="pct"/>
            <w:shd w:val="clear" w:color="auto" w:fill="FFFFFF"/>
            <w:vAlign w:val="center"/>
          </w:tcPr>
          <w:p w14:paraId="092095F3" w14:textId="77777777" w:rsidR="00D83EB2" w:rsidRPr="00075588" w:rsidRDefault="00D83EB2" w:rsidP="00126115">
            <w:pPr>
              <w:pStyle w:val="TAC"/>
            </w:pPr>
            <w:proofErr w:type="gramStart"/>
            <w:r w:rsidRPr="00075588">
              <w:t>R.PDSCH</w:t>
            </w:r>
            <w:proofErr w:type="gramEnd"/>
            <w:r w:rsidRPr="00075588">
              <w:t>.1-1.1 FDD</w:t>
            </w:r>
          </w:p>
        </w:tc>
        <w:tc>
          <w:tcPr>
            <w:tcW w:w="542" w:type="pct"/>
            <w:shd w:val="clear" w:color="auto" w:fill="FFFFFF"/>
            <w:vAlign w:val="center"/>
          </w:tcPr>
          <w:p w14:paraId="42252FD8" w14:textId="77777777" w:rsidR="00D83EB2" w:rsidRPr="00075588" w:rsidRDefault="00D83EB2" w:rsidP="00126115">
            <w:pPr>
              <w:pStyle w:val="TAC"/>
            </w:pPr>
            <w:r w:rsidRPr="00075588">
              <w:t>10 / 15</w:t>
            </w:r>
          </w:p>
        </w:tc>
        <w:tc>
          <w:tcPr>
            <w:tcW w:w="560" w:type="pct"/>
            <w:shd w:val="clear" w:color="auto" w:fill="FFFFFF"/>
            <w:vAlign w:val="center"/>
          </w:tcPr>
          <w:p w14:paraId="27A93D86" w14:textId="77777777" w:rsidR="00D83EB2" w:rsidRPr="00075588" w:rsidRDefault="00D83EB2" w:rsidP="00126115">
            <w:pPr>
              <w:pStyle w:val="TAC"/>
            </w:pPr>
            <w:r w:rsidRPr="00075588">
              <w:t>QPSK, 0.30</w:t>
            </w:r>
          </w:p>
        </w:tc>
        <w:tc>
          <w:tcPr>
            <w:tcW w:w="604" w:type="pct"/>
            <w:shd w:val="clear" w:color="auto" w:fill="FFFFFF"/>
            <w:vAlign w:val="center"/>
          </w:tcPr>
          <w:p w14:paraId="22A9FF2B" w14:textId="77777777" w:rsidR="00D83EB2" w:rsidRPr="00075588" w:rsidRDefault="00D83EB2" w:rsidP="00126115">
            <w:pPr>
              <w:pStyle w:val="TAC"/>
            </w:pPr>
            <w:r w:rsidRPr="00075588">
              <w:t>NTN-TDLA100-200</w:t>
            </w:r>
          </w:p>
        </w:tc>
        <w:tc>
          <w:tcPr>
            <w:tcW w:w="651" w:type="pct"/>
            <w:shd w:val="clear" w:color="auto" w:fill="FFFFFF"/>
            <w:vAlign w:val="center"/>
          </w:tcPr>
          <w:p w14:paraId="6EAEE504" w14:textId="77777777" w:rsidR="00D83EB2" w:rsidRPr="00075588" w:rsidRDefault="00D83EB2" w:rsidP="00126115">
            <w:pPr>
              <w:pStyle w:val="TAC"/>
            </w:pPr>
            <w:r w:rsidRPr="00075588">
              <w:t>1x2, ULA Low</w:t>
            </w:r>
          </w:p>
        </w:tc>
        <w:tc>
          <w:tcPr>
            <w:tcW w:w="537" w:type="pct"/>
            <w:shd w:val="clear" w:color="auto" w:fill="FFFFFF"/>
            <w:vAlign w:val="center"/>
          </w:tcPr>
          <w:p w14:paraId="504CB4E9" w14:textId="7005239B" w:rsidR="00D83EB2" w:rsidRPr="00075588" w:rsidRDefault="00D83EB2" w:rsidP="00126115">
            <w:pPr>
              <w:pStyle w:val="TAC"/>
              <w:rPr>
                <w:lang w:eastAsia="zh-CN"/>
              </w:rPr>
            </w:pPr>
            <w:r>
              <w:rPr>
                <w:rFonts w:hint="eastAsia"/>
                <w:lang w:eastAsia="zh-CN"/>
              </w:rPr>
              <w:t>0</w:t>
            </w:r>
            <w:r>
              <w:rPr>
                <w:lang w:eastAsia="zh-CN"/>
              </w:rPr>
              <w:t>Hz</w:t>
            </w:r>
          </w:p>
        </w:tc>
        <w:tc>
          <w:tcPr>
            <w:tcW w:w="361" w:type="pct"/>
            <w:shd w:val="clear" w:color="auto" w:fill="FFFFFF"/>
            <w:vAlign w:val="center"/>
          </w:tcPr>
          <w:p w14:paraId="5CAA9FAC" w14:textId="1033F303" w:rsidR="00D83EB2" w:rsidRPr="00075588" w:rsidRDefault="00D83EB2" w:rsidP="00126115">
            <w:pPr>
              <w:pStyle w:val="TAC"/>
              <w:rPr>
                <w:lang w:eastAsia="zh-CN"/>
              </w:rPr>
            </w:pPr>
            <w:r>
              <w:rPr>
                <w:rFonts w:hint="eastAsia"/>
                <w:lang w:eastAsia="zh-CN"/>
              </w:rPr>
              <w:t>0</w:t>
            </w:r>
          </w:p>
        </w:tc>
        <w:tc>
          <w:tcPr>
            <w:tcW w:w="560" w:type="pct"/>
            <w:shd w:val="clear" w:color="auto" w:fill="FFFFFF"/>
            <w:vAlign w:val="center"/>
          </w:tcPr>
          <w:p w14:paraId="4694C6D6" w14:textId="1D2CD9C2" w:rsidR="00D83EB2" w:rsidRPr="00075588" w:rsidRDefault="00D83EB2" w:rsidP="00126115">
            <w:pPr>
              <w:pStyle w:val="TAC"/>
            </w:pPr>
            <w:r w:rsidRPr="00075588">
              <w:t>70</w:t>
            </w:r>
          </w:p>
        </w:tc>
        <w:tc>
          <w:tcPr>
            <w:tcW w:w="285" w:type="pct"/>
            <w:shd w:val="clear" w:color="auto" w:fill="auto"/>
            <w:vAlign w:val="center"/>
          </w:tcPr>
          <w:p w14:paraId="549CC74C" w14:textId="324FF6A4" w:rsidR="00D83EB2" w:rsidRPr="00394322" w:rsidRDefault="00657C16" w:rsidP="00126115">
            <w:pPr>
              <w:pStyle w:val="TAC"/>
              <w:rPr>
                <w:rFonts w:hint="eastAsia"/>
                <w:highlight w:val="yellow"/>
                <w:lang w:eastAsia="zh-CN"/>
              </w:rPr>
            </w:pPr>
            <w:r w:rsidRPr="00394322">
              <w:rPr>
                <w:rFonts w:hint="eastAsia"/>
                <w:highlight w:val="yellow"/>
                <w:lang w:eastAsia="zh-CN"/>
              </w:rPr>
              <w:t>-</w:t>
            </w:r>
            <w:r w:rsidRPr="00394322">
              <w:rPr>
                <w:highlight w:val="yellow"/>
                <w:lang w:eastAsia="zh-CN"/>
              </w:rPr>
              <w:t>2.7</w:t>
            </w:r>
          </w:p>
        </w:tc>
      </w:tr>
      <w:tr w:rsidR="002936A4" w:rsidRPr="00C25669" w14:paraId="5749D130" w14:textId="77777777" w:rsidTr="00F74666">
        <w:trPr>
          <w:trHeight w:val="155"/>
          <w:jc w:val="center"/>
        </w:trPr>
        <w:tc>
          <w:tcPr>
            <w:tcW w:w="308" w:type="pct"/>
            <w:shd w:val="clear" w:color="auto" w:fill="FFFFFF"/>
            <w:vAlign w:val="center"/>
          </w:tcPr>
          <w:p w14:paraId="35AC768B" w14:textId="77777777" w:rsidR="00D83EB2" w:rsidRPr="00C25669" w:rsidRDefault="00D83EB2" w:rsidP="00126115">
            <w:pPr>
              <w:pStyle w:val="TAC"/>
            </w:pPr>
            <w:r w:rsidRPr="00C25669">
              <w:t>1-</w:t>
            </w:r>
            <w:r w:rsidRPr="00C25669">
              <w:rPr>
                <w:rFonts w:hint="eastAsia"/>
              </w:rPr>
              <w:t>2</w:t>
            </w:r>
          </w:p>
        </w:tc>
        <w:tc>
          <w:tcPr>
            <w:tcW w:w="589" w:type="pct"/>
            <w:shd w:val="clear" w:color="auto" w:fill="FFFFFF"/>
            <w:vAlign w:val="center"/>
          </w:tcPr>
          <w:p w14:paraId="344C7209" w14:textId="77777777" w:rsidR="00D83EB2" w:rsidRPr="00075588" w:rsidRDefault="00D83EB2" w:rsidP="00126115">
            <w:pPr>
              <w:pStyle w:val="TAC"/>
            </w:pPr>
            <w:proofErr w:type="gramStart"/>
            <w:r w:rsidRPr="00075588">
              <w:t>R.PDSCH</w:t>
            </w:r>
            <w:proofErr w:type="gramEnd"/>
            <w:r w:rsidRPr="00075588">
              <w:t>.1-2.1 FDD</w:t>
            </w:r>
          </w:p>
        </w:tc>
        <w:tc>
          <w:tcPr>
            <w:tcW w:w="542" w:type="pct"/>
            <w:shd w:val="clear" w:color="auto" w:fill="FFFFFF"/>
            <w:vAlign w:val="center"/>
          </w:tcPr>
          <w:p w14:paraId="73BF9E4E" w14:textId="77777777" w:rsidR="00D83EB2" w:rsidRPr="00075588" w:rsidRDefault="00D83EB2" w:rsidP="00126115">
            <w:pPr>
              <w:pStyle w:val="TAC"/>
            </w:pPr>
            <w:r w:rsidRPr="00075588">
              <w:t>10 / 15</w:t>
            </w:r>
          </w:p>
        </w:tc>
        <w:tc>
          <w:tcPr>
            <w:tcW w:w="560" w:type="pct"/>
            <w:shd w:val="clear" w:color="auto" w:fill="FFFFFF"/>
            <w:vAlign w:val="center"/>
          </w:tcPr>
          <w:p w14:paraId="19290AC7" w14:textId="77777777" w:rsidR="00D83EB2" w:rsidRPr="00075588" w:rsidRDefault="00D83EB2" w:rsidP="00126115">
            <w:pPr>
              <w:pStyle w:val="TAC"/>
            </w:pPr>
            <w:r w:rsidRPr="00075588">
              <w:t>16QAM, 0.48</w:t>
            </w:r>
          </w:p>
        </w:tc>
        <w:tc>
          <w:tcPr>
            <w:tcW w:w="604" w:type="pct"/>
            <w:shd w:val="clear" w:color="auto" w:fill="FFFFFF"/>
            <w:vAlign w:val="center"/>
          </w:tcPr>
          <w:p w14:paraId="568F3242" w14:textId="77777777" w:rsidR="00D83EB2" w:rsidRPr="00075588" w:rsidRDefault="00D83EB2" w:rsidP="00126115">
            <w:pPr>
              <w:pStyle w:val="TAC"/>
            </w:pPr>
            <w:r w:rsidRPr="00075588">
              <w:t>NTN-TDLC5-200</w:t>
            </w:r>
          </w:p>
        </w:tc>
        <w:tc>
          <w:tcPr>
            <w:tcW w:w="651" w:type="pct"/>
            <w:shd w:val="clear" w:color="auto" w:fill="FFFFFF"/>
            <w:vAlign w:val="center"/>
          </w:tcPr>
          <w:p w14:paraId="4E87F022" w14:textId="77777777" w:rsidR="00D83EB2" w:rsidRPr="00075588" w:rsidRDefault="00D83EB2" w:rsidP="00126115">
            <w:pPr>
              <w:pStyle w:val="TAC"/>
            </w:pPr>
            <w:r w:rsidRPr="00075588">
              <w:t>1x2, ULA Low</w:t>
            </w:r>
          </w:p>
        </w:tc>
        <w:tc>
          <w:tcPr>
            <w:tcW w:w="537" w:type="pct"/>
            <w:shd w:val="clear" w:color="auto" w:fill="FFFFFF"/>
            <w:vAlign w:val="center"/>
          </w:tcPr>
          <w:p w14:paraId="0F35861D" w14:textId="40BBE561" w:rsidR="00D83EB2" w:rsidRPr="00075588" w:rsidRDefault="00D83EB2" w:rsidP="00126115">
            <w:pPr>
              <w:pStyle w:val="TAC"/>
              <w:rPr>
                <w:lang w:eastAsia="zh-CN"/>
              </w:rPr>
            </w:pPr>
            <w:r>
              <w:rPr>
                <w:rFonts w:hint="eastAsia"/>
                <w:lang w:eastAsia="zh-CN"/>
              </w:rPr>
              <w:t>0</w:t>
            </w:r>
            <w:r>
              <w:rPr>
                <w:lang w:eastAsia="zh-CN"/>
              </w:rPr>
              <w:t>Hz</w:t>
            </w:r>
          </w:p>
        </w:tc>
        <w:tc>
          <w:tcPr>
            <w:tcW w:w="361" w:type="pct"/>
            <w:shd w:val="clear" w:color="auto" w:fill="FFFFFF"/>
            <w:vAlign w:val="center"/>
          </w:tcPr>
          <w:p w14:paraId="0F8E6991" w14:textId="6D51FDA8" w:rsidR="00D83EB2" w:rsidRPr="00075588" w:rsidRDefault="00D83EB2" w:rsidP="00126115">
            <w:pPr>
              <w:pStyle w:val="TAC"/>
              <w:rPr>
                <w:lang w:eastAsia="zh-CN"/>
              </w:rPr>
            </w:pPr>
            <w:r>
              <w:rPr>
                <w:rFonts w:hint="eastAsia"/>
                <w:lang w:eastAsia="zh-CN"/>
              </w:rPr>
              <w:t>0</w:t>
            </w:r>
            <w:r>
              <w:rPr>
                <w:lang w:eastAsia="zh-CN"/>
              </w:rPr>
              <w:t>-</w:t>
            </w:r>
          </w:p>
        </w:tc>
        <w:tc>
          <w:tcPr>
            <w:tcW w:w="560" w:type="pct"/>
            <w:shd w:val="clear" w:color="auto" w:fill="FFFFFF"/>
            <w:vAlign w:val="center"/>
          </w:tcPr>
          <w:p w14:paraId="5014203E" w14:textId="18BC6C2B" w:rsidR="00D83EB2" w:rsidRPr="00075588" w:rsidRDefault="00D83EB2" w:rsidP="00126115">
            <w:pPr>
              <w:pStyle w:val="TAC"/>
            </w:pPr>
            <w:r w:rsidRPr="00075588">
              <w:t>70</w:t>
            </w:r>
          </w:p>
        </w:tc>
        <w:tc>
          <w:tcPr>
            <w:tcW w:w="285" w:type="pct"/>
            <w:shd w:val="clear" w:color="auto" w:fill="auto"/>
            <w:vAlign w:val="center"/>
          </w:tcPr>
          <w:p w14:paraId="2F25C6D6" w14:textId="68D98638" w:rsidR="00D83EB2" w:rsidRPr="00394322" w:rsidRDefault="00657C16" w:rsidP="00126115">
            <w:pPr>
              <w:pStyle w:val="TAC"/>
              <w:rPr>
                <w:rFonts w:hint="eastAsia"/>
                <w:highlight w:val="yellow"/>
                <w:lang w:eastAsia="zh-CN"/>
              </w:rPr>
            </w:pPr>
            <w:r w:rsidRPr="00394322">
              <w:rPr>
                <w:rFonts w:hint="eastAsia"/>
                <w:highlight w:val="yellow"/>
                <w:lang w:eastAsia="zh-CN"/>
              </w:rPr>
              <w:t>4</w:t>
            </w:r>
            <w:r w:rsidRPr="00394322">
              <w:rPr>
                <w:highlight w:val="yellow"/>
                <w:lang w:eastAsia="zh-CN"/>
              </w:rPr>
              <w:t>.84</w:t>
            </w:r>
          </w:p>
        </w:tc>
      </w:tr>
      <w:tr w:rsidR="002936A4" w:rsidRPr="00C25669" w14:paraId="1D675E66" w14:textId="77777777" w:rsidTr="00F74666">
        <w:trPr>
          <w:trHeight w:val="155"/>
          <w:jc w:val="center"/>
        </w:trPr>
        <w:tc>
          <w:tcPr>
            <w:tcW w:w="308" w:type="pct"/>
            <w:shd w:val="clear" w:color="auto" w:fill="FFFFFF"/>
            <w:vAlign w:val="center"/>
          </w:tcPr>
          <w:p w14:paraId="6190E230" w14:textId="5F3CE78C" w:rsidR="00ED5A32" w:rsidRPr="00C25669" w:rsidRDefault="00ED5A32" w:rsidP="00ED5A32">
            <w:pPr>
              <w:pStyle w:val="TAC"/>
            </w:pPr>
            <w:r w:rsidRPr="00C25669">
              <w:t>1-</w:t>
            </w:r>
            <w:r w:rsidR="008205A2">
              <w:t>3</w:t>
            </w:r>
          </w:p>
        </w:tc>
        <w:tc>
          <w:tcPr>
            <w:tcW w:w="589" w:type="pct"/>
            <w:shd w:val="clear" w:color="auto" w:fill="FFFFFF"/>
            <w:vAlign w:val="center"/>
          </w:tcPr>
          <w:p w14:paraId="0E4231CB" w14:textId="3516B558" w:rsidR="00ED5A32" w:rsidRPr="00075588" w:rsidRDefault="00ED5A32" w:rsidP="00ED5A32">
            <w:pPr>
              <w:pStyle w:val="TAC"/>
            </w:pPr>
            <w:proofErr w:type="gramStart"/>
            <w:r w:rsidRPr="00075588">
              <w:t>R.PDSCH</w:t>
            </w:r>
            <w:proofErr w:type="gramEnd"/>
            <w:r w:rsidRPr="00075588">
              <w:t>.1-1.1 FDD</w:t>
            </w:r>
          </w:p>
        </w:tc>
        <w:tc>
          <w:tcPr>
            <w:tcW w:w="542" w:type="pct"/>
            <w:shd w:val="clear" w:color="auto" w:fill="FFFFFF"/>
            <w:vAlign w:val="center"/>
          </w:tcPr>
          <w:p w14:paraId="1C7CF0DF" w14:textId="4337CBDB" w:rsidR="00ED5A32" w:rsidRPr="00075588" w:rsidRDefault="00ED5A32" w:rsidP="00ED5A32">
            <w:pPr>
              <w:pStyle w:val="TAC"/>
            </w:pPr>
            <w:r w:rsidRPr="00075588">
              <w:t>10 / 15</w:t>
            </w:r>
          </w:p>
        </w:tc>
        <w:tc>
          <w:tcPr>
            <w:tcW w:w="560" w:type="pct"/>
            <w:shd w:val="clear" w:color="auto" w:fill="FFFFFF"/>
            <w:vAlign w:val="center"/>
          </w:tcPr>
          <w:p w14:paraId="0031505D" w14:textId="4E94770F" w:rsidR="00ED5A32" w:rsidRPr="00075588" w:rsidRDefault="00ED5A32" w:rsidP="00ED5A32">
            <w:pPr>
              <w:pStyle w:val="TAC"/>
            </w:pPr>
            <w:r w:rsidRPr="00075588">
              <w:t>QPSK, 0.30</w:t>
            </w:r>
          </w:p>
        </w:tc>
        <w:tc>
          <w:tcPr>
            <w:tcW w:w="604" w:type="pct"/>
            <w:shd w:val="clear" w:color="auto" w:fill="FFFFFF"/>
            <w:vAlign w:val="center"/>
          </w:tcPr>
          <w:p w14:paraId="7EE4BFD8" w14:textId="30A866DF" w:rsidR="00ED5A32" w:rsidRPr="00075588" w:rsidRDefault="00ED5A32" w:rsidP="00ED5A32">
            <w:pPr>
              <w:pStyle w:val="TAC"/>
            </w:pPr>
            <w:r w:rsidRPr="00075588">
              <w:t>NTN-TDLA100-200</w:t>
            </w:r>
          </w:p>
        </w:tc>
        <w:tc>
          <w:tcPr>
            <w:tcW w:w="651" w:type="pct"/>
            <w:shd w:val="clear" w:color="auto" w:fill="FFFFFF"/>
            <w:vAlign w:val="center"/>
          </w:tcPr>
          <w:p w14:paraId="28A0CD4A" w14:textId="477F4C7B" w:rsidR="00ED5A32" w:rsidRPr="00075588" w:rsidRDefault="00ED5A32" w:rsidP="00ED5A32">
            <w:pPr>
              <w:pStyle w:val="TAC"/>
            </w:pPr>
            <w:r w:rsidRPr="00075588">
              <w:t>1x2, ULA Low</w:t>
            </w:r>
          </w:p>
        </w:tc>
        <w:tc>
          <w:tcPr>
            <w:tcW w:w="537" w:type="pct"/>
            <w:shd w:val="clear" w:color="auto" w:fill="FFFFFF"/>
            <w:vAlign w:val="center"/>
          </w:tcPr>
          <w:p w14:paraId="687645B0" w14:textId="51CAB132" w:rsidR="00ED5A32" w:rsidRPr="00075588" w:rsidRDefault="00ED5A32" w:rsidP="00ED5A32">
            <w:pPr>
              <w:pStyle w:val="TAC"/>
            </w:pPr>
            <w:r>
              <w:rPr>
                <w:lang w:eastAsia="zh-CN"/>
              </w:rPr>
              <w:t>2Hz</w:t>
            </w:r>
          </w:p>
        </w:tc>
        <w:tc>
          <w:tcPr>
            <w:tcW w:w="361" w:type="pct"/>
            <w:shd w:val="clear" w:color="auto" w:fill="FFFFFF"/>
            <w:vAlign w:val="center"/>
          </w:tcPr>
          <w:p w14:paraId="4609FC26" w14:textId="5691CECB" w:rsidR="00ED5A32" w:rsidRPr="00075588" w:rsidRDefault="00657C16" w:rsidP="00ED5A32">
            <w:pPr>
              <w:pStyle w:val="TAC"/>
              <w:rPr>
                <w:lang w:eastAsia="zh-CN"/>
              </w:rPr>
            </w:pPr>
            <w:r>
              <w:rPr>
                <w:rFonts w:hint="eastAsia"/>
                <w:lang w:eastAsia="zh-CN"/>
              </w:rPr>
              <w:t>0</w:t>
            </w:r>
            <w:r>
              <w:rPr>
                <w:lang w:eastAsia="zh-CN"/>
              </w:rPr>
              <w:t>.05us</w:t>
            </w:r>
          </w:p>
        </w:tc>
        <w:tc>
          <w:tcPr>
            <w:tcW w:w="560" w:type="pct"/>
            <w:shd w:val="clear" w:color="auto" w:fill="FFFFFF"/>
            <w:vAlign w:val="center"/>
          </w:tcPr>
          <w:p w14:paraId="3BF04F7F" w14:textId="1DBB88A0" w:rsidR="00ED5A32" w:rsidRPr="00075588" w:rsidRDefault="00ED5A32" w:rsidP="00ED5A32">
            <w:pPr>
              <w:pStyle w:val="TAC"/>
            </w:pPr>
            <w:r w:rsidRPr="00075588">
              <w:t>70</w:t>
            </w:r>
          </w:p>
        </w:tc>
        <w:tc>
          <w:tcPr>
            <w:tcW w:w="285" w:type="pct"/>
            <w:shd w:val="clear" w:color="auto" w:fill="auto"/>
            <w:vAlign w:val="center"/>
          </w:tcPr>
          <w:p w14:paraId="0D269D25" w14:textId="6652B196" w:rsidR="00ED5A32" w:rsidRPr="00394322" w:rsidRDefault="00657C16" w:rsidP="00ED5A32">
            <w:pPr>
              <w:pStyle w:val="TAC"/>
              <w:rPr>
                <w:rFonts w:hint="eastAsia"/>
                <w:highlight w:val="yellow"/>
                <w:lang w:eastAsia="zh-CN"/>
              </w:rPr>
            </w:pPr>
            <w:r w:rsidRPr="00394322">
              <w:rPr>
                <w:rFonts w:hint="eastAsia"/>
                <w:highlight w:val="yellow"/>
                <w:lang w:eastAsia="zh-CN"/>
              </w:rPr>
              <w:t>-</w:t>
            </w:r>
            <w:r w:rsidRPr="00394322">
              <w:rPr>
                <w:highlight w:val="yellow"/>
                <w:lang w:eastAsia="zh-CN"/>
              </w:rPr>
              <w:t>2.7</w:t>
            </w:r>
          </w:p>
        </w:tc>
      </w:tr>
      <w:tr w:rsidR="002936A4" w:rsidRPr="00C25669" w14:paraId="519C485A" w14:textId="77777777" w:rsidTr="00F74666">
        <w:trPr>
          <w:trHeight w:val="155"/>
          <w:jc w:val="center"/>
        </w:trPr>
        <w:tc>
          <w:tcPr>
            <w:tcW w:w="308" w:type="pct"/>
            <w:shd w:val="clear" w:color="auto" w:fill="FFFFFF"/>
            <w:vAlign w:val="center"/>
          </w:tcPr>
          <w:p w14:paraId="42C53973" w14:textId="1722AFB4" w:rsidR="00ED5A32" w:rsidRPr="00C25669" w:rsidRDefault="00ED5A32" w:rsidP="00ED5A32">
            <w:pPr>
              <w:pStyle w:val="TAC"/>
            </w:pPr>
            <w:r w:rsidRPr="00C25669">
              <w:t>1-</w:t>
            </w:r>
            <w:r w:rsidR="008205A2">
              <w:t>4</w:t>
            </w:r>
          </w:p>
        </w:tc>
        <w:tc>
          <w:tcPr>
            <w:tcW w:w="589" w:type="pct"/>
            <w:shd w:val="clear" w:color="auto" w:fill="FFFFFF"/>
            <w:vAlign w:val="center"/>
          </w:tcPr>
          <w:p w14:paraId="2339D7CE" w14:textId="2F4E69A6" w:rsidR="00ED5A32" w:rsidRPr="00075588" w:rsidRDefault="00ED5A32" w:rsidP="00ED5A32">
            <w:pPr>
              <w:pStyle w:val="TAC"/>
            </w:pPr>
            <w:proofErr w:type="gramStart"/>
            <w:r w:rsidRPr="00075588">
              <w:t>R.PDSCH</w:t>
            </w:r>
            <w:proofErr w:type="gramEnd"/>
            <w:r w:rsidRPr="00075588">
              <w:t>.1-2.1 FDD</w:t>
            </w:r>
          </w:p>
        </w:tc>
        <w:tc>
          <w:tcPr>
            <w:tcW w:w="542" w:type="pct"/>
            <w:shd w:val="clear" w:color="auto" w:fill="FFFFFF"/>
            <w:vAlign w:val="center"/>
          </w:tcPr>
          <w:p w14:paraId="7D18CA4E" w14:textId="6E37DC4B" w:rsidR="00ED5A32" w:rsidRPr="00075588" w:rsidRDefault="00ED5A32" w:rsidP="00ED5A32">
            <w:pPr>
              <w:pStyle w:val="TAC"/>
            </w:pPr>
            <w:r w:rsidRPr="00075588">
              <w:t>10 / 15</w:t>
            </w:r>
          </w:p>
        </w:tc>
        <w:tc>
          <w:tcPr>
            <w:tcW w:w="560" w:type="pct"/>
            <w:shd w:val="clear" w:color="auto" w:fill="FFFFFF"/>
            <w:vAlign w:val="center"/>
          </w:tcPr>
          <w:p w14:paraId="3B1615B0" w14:textId="700B2506" w:rsidR="00ED5A32" w:rsidRPr="00075588" w:rsidRDefault="00ED5A32" w:rsidP="00ED5A32">
            <w:pPr>
              <w:pStyle w:val="TAC"/>
            </w:pPr>
            <w:r w:rsidRPr="00075588">
              <w:t>16QAM, 0.48</w:t>
            </w:r>
          </w:p>
        </w:tc>
        <w:tc>
          <w:tcPr>
            <w:tcW w:w="604" w:type="pct"/>
            <w:shd w:val="clear" w:color="auto" w:fill="FFFFFF"/>
            <w:vAlign w:val="center"/>
          </w:tcPr>
          <w:p w14:paraId="594AC472" w14:textId="76985A14" w:rsidR="00ED5A32" w:rsidRPr="00075588" w:rsidRDefault="00ED5A32" w:rsidP="00ED5A32">
            <w:pPr>
              <w:pStyle w:val="TAC"/>
            </w:pPr>
            <w:r w:rsidRPr="00075588">
              <w:t>NTN-TDLC5-200</w:t>
            </w:r>
          </w:p>
        </w:tc>
        <w:tc>
          <w:tcPr>
            <w:tcW w:w="651" w:type="pct"/>
            <w:shd w:val="clear" w:color="auto" w:fill="FFFFFF"/>
            <w:vAlign w:val="center"/>
          </w:tcPr>
          <w:p w14:paraId="245F3C82" w14:textId="4DC497B1" w:rsidR="00ED5A32" w:rsidRPr="00075588" w:rsidRDefault="00ED5A32" w:rsidP="00ED5A32">
            <w:pPr>
              <w:pStyle w:val="TAC"/>
            </w:pPr>
            <w:r w:rsidRPr="00075588">
              <w:t>1x2, ULA Low</w:t>
            </w:r>
          </w:p>
        </w:tc>
        <w:tc>
          <w:tcPr>
            <w:tcW w:w="537" w:type="pct"/>
            <w:shd w:val="clear" w:color="auto" w:fill="FFFFFF"/>
            <w:vAlign w:val="center"/>
          </w:tcPr>
          <w:p w14:paraId="2053906D" w14:textId="57C1AE02" w:rsidR="00ED5A32" w:rsidRPr="00075588" w:rsidRDefault="00ED5A32" w:rsidP="00ED5A32">
            <w:pPr>
              <w:pStyle w:val="TAC"/>
            </w:pPr>
            <w:r>
              <w:rPr>
                <w:lang w:eastAsia="zh-CN"/>
              </w:rPr>
              <w:t>2Hz</w:t>
            </w:r>
          </w:p>
        </w:tc>
        <w:tc>
          <w:tcPr>
            <w:tcW w:w="361" w:type="pct"/>
            <w:shd w:val="clear" w:color="auto" w:fill="FFFFFF"/>
            <w:vAlign w:val="center"/>
          </w:tcPr>
          <w:p w14:paraId="1141B3CF" w14:textId="4E96E6EB" w:rsidR="00ED5A32" w:rsidRPr="00075588" w:rsidRDefault="00657C16" w:rsidP="00ED5A32">
            <w:pPr>
              <w:pStyle w:val="TAC"/>
              <w:rPr>
                <w:rFonts w:hint="eastAsia"/>
                <w:lang w:eastAsia="zh-CN"/>
              </w:rPr>
            </w:pPr>
            <w:r>
              <w:rPr>
                <w:rFonts w:hint="eastAsia"/>
                <w:lang w:eastAsia="zh-CN"/>
              </w:rPr>
              <w:t>0</w:t>
            </w:r>
            <w:r>
              <w:rPr>
                <w:lang w:eastAsia="zh-CN"/>
              </w:rPr>
              <w:t>.05us</w:t>
            </w:r>
          </w:p>
        </w:tc>
        <w:tc>
          <w:tcPr>
            <w:tcW w:w="560" w:type="pct"/>
            <w:shd w:val="clear" w:color="auto" w:fill="FFFFFF"/>
            <w:vAlign w:val="center"/>
          </w:tcPr>
          <w:p w14:paraId="74A0FAB3" w14:textId="6B4D1715" w:rsidR="00ED5A32" w:rsidRPr="00075588" w:rsidRDefault="00ED5A32" w:rsidP="00ED5A32">
            <w:pPr>
              <w:pStyle w:val="TAC"/>
            </w:pPr>
            <w:r w:rsidRPr="00075588">
              <w:t>70</w:t>
            </w:r>
          </w:p>
        </w:tc>
        <w:tc>
          <w:tcPr>
            <w:tcW w:w="285" w:type="pct"/>
            <w:shd w:val="clear" w:color="auto" w:fill="auto"/>
            <w:vAlign w:val="center"/>
          </w:tcPr>
          <w:p w14:paraId="5EBE9D10" w14:textId="7CB432D4" w:rsidR="00ED5A32" w:rsidRPr="00394322" w:rsidRDefault="00657C16" w:rsidP="00ED5A32">
            <w:pPr>
              <w:pStyle w:val="TAC"/>
              <w:rPr>
                <w:rFonts w:hint="eastAsia"/>
                <w:highlight w:val="yellow"/>
                <w:lang w:eastAsia="zh-CN"/>
              </w:rPr>
            </w:pPr>
            <w:r w:rsidRPr="00394322">
              <w:rPr>
                <w:rFonts w:hint="eastAsia"/>
                <w:highlight w:val="yellow"/>
                <w:lang w:eastAsia="zh-CN"/>
              </w:rPr>
              <w:t>4</w:t>
            </w:r>
            <w:r w:rsidRPr="00394322">
              <w:rPr>
                <w:highlight w:val="yellow"/>
                <w:lang w:eastAsia="zh-CN"/>
              </w:rPr>
              <w:t>.82</w:t>
            </w:r>
          </w:p>
        </w:tc>
      </w:tr>
      <w:tr w:rsidR="00ED5A32" w:rsidRPr="00C25669" w14:paraId="735E54CB" w14:textId="77777777" w:rsidTr="00F74666">
        <w:trPr>
          <w:trHeight w:val="155"/>
          <w:jc w:val="center"/>
        </w:trPr>
        <w:tc>
          <w:tcPr>
            <w:tcW w:w="5000" w:type="pct"/>
            <w:gridSpan w:val="10"/>
            <w:shd w:val="clear" w:color="auto" w:fill="FFFFFF"/>
            <w:vAlign w:val="center"/>
          </w:tcPr>
          <w:p w14:paraId="21131020" w14:textId="209BBD94" w:rsidR="00ED5A32" w:rsidRPr="001F0A0B" w:rsidRDefault="00ED5A32" w:rsidP="00ED5A32">
            <w:pPr>
              <w:pStyle w:val="TAN"/>
            </w:pPr>
            <w:r w:rsidRPr="003F4506">
              <w:t>Note1: The Maximum throughput is based on the HARQ processes with HARQ feedback enabled.</w:t>
            </w:r>
          </w:p>
        </w:tc>
      </w:tr>
    </w:tbl>
    <w:p w14:paraId="191F6A59" w14:textId="653F9E50" w:rsidR="001A151C" w:rsidRDefault="001A151C" w:rsidP="007A389F">
      <w:pPr>
        <w:spacing w:after="0" w:line="240" w:lineRule="auto"/>
        <w:jc w:val="both"/>
        <w:rPr>
          <w:lang w:eastAsia="zh-CN"/>
        </w:rPr>
      </w:pPr>
    </w:p>
    <w:p w14:paraId="4AB9D0B8" w14:textId="280EF01E" w:rsidR="00E8065C" w:rsidRDefault="00E8065C" w:rsidP="007A389F">
      <w:pPr>
        <w:spacing w:after="0" w:line="240" w:lineRule="auto"/>
        <w:jc w:val="both"/>
        <w:rPr>
          <w:lang w:eastAsia="zh-CN"/>
        </w:rPr>
      </w:pPr>
    </w:p>
    <w:p w14:paraId="0ED12EBA" w14:textId="18BDC9DF" w:rsidR="00657C16" w:rsidRDefault="00657C16" w:rsidP="00657C16">
      <w:pPr>
        <w:spacing w:after="0" w:line="240" w:lineRule="auto"/>
        <w:jc w:val="both"/>
        <w:rPr>
          <w:lang w:eastAsia="zh-CN"/>
        </w:rPr>
      </w:pPr>
      <w:r>
        <w:rPr>
          <w:lang w:eastAsia="zh-CN"/>
        </w:rPr>
        <w:t>For NR NTN test case</w:t>
      </w:r>
      <w:r w:rsidR="00894383">
        <w:rPr>
          <w:lang w:eastAsia="zh-CN"/>
        </w:rPr>
        <w:t>s</w:t>
      </w:r>
      <w:r>
        <w:rPr>
          <w:lang w:eastAsia="zh-CN"/>
        </w:rPr>
        <w:t>, based on the fixed</w:t>
      </w:r>
      <w:r w:rsidR="00894383">
        <w:rPr>
          <w:lang w:eastAsia="zh-CN"/>
        </w:rPr>
        <w:t xml:space="preserve"> residual</w:t>
      </w:r>
      <w:r>
        <w:rPr>
          <w:lang w:eastAsia="zh-CN"/>
        </w:rPr>
        <w:t xml:space="preserve"> frequency offset and time offset, </w:t>
      </w:r>
      <w:r w:rsidR="00894383">
        <w:rPr>
          <w:lang w:eastAsia="zh-CN"/>
        </w:rPr>
        <w:t xml:space="preserve">the achieved SNR is almost same as that achieved without considering </w:t>
      </w:r>
      <w:r w:rsidR="00894383">
        <w:rPr>
          <w:lang w:eastAsia="zh-CN"/>
        </w:rPr>
        <w:t>residual</w:t>
      </w:r>
      <w:r w:rsidR="00894383">
        <w:rPr>
          <w:lang w:eastAsia="zh-CN"/>
        </w:rPr>
        <w:t xml:space="preserve"> frequency offset and time offset. Considering the impairment margin</w:t>
      </w:r>
      <w:r w:rsidR="00F74666">
        <w:rPr>
          <w:lang w:eastAsia="zh-CN"/>
        </w:rPr>
        <w:t xml:space="preserve"> will be included for requirement</w:t>
      </w:r>
      <w:r w:rsidR="00894383">
        <w:rPr>
          <w:lang w:eastAsia="zh-CN"/>
        </w:rPr>
        <w:t xml:space="preserve">, we think we can reuse the SNR requirement for NR NTN PDSCH with applying the time varying Doppler shift and propagation delay channel model. </w:t>
      </w:r>
    </w:p>
    <w:p w14:paraId="601E8789" w14:textId="184A98C1" w:rsidR="00657C16" w:rsidRDefault="00657C16" w:rsidP="007A389F">
      <w:pPr>
        <w:spacing w:after="0" w:line="240" w:lineRule="auto"/>
        <w:jc w:val="both"/>
        <w:rPr>
          <w:lang w:eastAsia="zh-CN"/>
        </w:rPr>
      </w:pPr>
    </w:p>
    <w:p w14:paraId="4CB2A343" w14:textId="0F8D5C9B" w:rsidR="00894383" w:rsidRDefault="00894383" w:rsidP="00894383">
      <w:pPr>
        <w:rPr>
          <w:b/>
          <w:bCs/>
          <w:lang w:eastAsia="zh-CN"/>
        </w:rPr>
      </w:pPr>
      <w:r>
        <w:rPr>
          <w:b/>
          <w:bCs/>
          <w:lang w:eastAsia="zh-CN"/>
        </w:rPr>
        <w:t xml:space="preserve">Observation </w:t>
      </w:r>
      <w:r w:rsidR="00CA5A48">
        <w:rPr>
          <w:b/>
          <w:bCs/>
          <w:lang w:eastAsia="zh-CN"/>
        </w:rPr>
        <w:t>3</w:t>
      </w:r>
      <w:r>
        <w:rPr>
          <w:b/>
          <w:bCs/>
          <w:lang w:eastAsia="zh-CN"/>
        </w:rPr>
        <w:t xml:space="preserve">: </w:t>
      </w:r>
      <w:r>
        <w:rPr>
          <w:b/>
          <w:bCs/>
          <w:lang w:eastAsia="zh-CN"/>
        </w:rPr>
        <w:t xml:space="preserve">For NR NTN test cases, the achieved SNR under the fixed residual frequency offset and time offset, is almost same as that achieved without considering residual </w:t>
      </w:r>
      <w:r w:rsidR="00451CA9">
        <w:rPr>
          <w:b/>
          <w:bCs/>
          <w:lang w:eastAsia="zh-CN"/>
        </w:rPr>
        <w:t>frequency offset and time offset.</w:t>
      </w:r>
    </w:p>
    <w:p w14:paraId="2A747160" w14:textId="3A97E201" w:rsidR="00451CA9" w:rsidRDefault="00451CA9" w:rsidP="00894383">
      <w:pPr>
        <w:rPr>
          <w:b/>
          <w:bCs/>
          <w:lang w:eastAsia="zh-CN"/>
        </w:rPr>
      </w:pPr>
      <w:r>
        <w:rPr>
          <w:b/>
          <w:bCs/>
          <w:lang w:eastAsia="zh-CN"/>
        </w:rPr>
        <w:t>Proposal</w:t>
      </w:r>
      <w:r w:rsidR="00F74666">
        <w:rPr>
          <w:b/>
          <w:bCs/>
          <w:lang w:eastAsia="zh-CN"/>
        </w:rPr>
        <w:t xml:space="preserve"> 2</w:t>
      </w:r>
      <w:r>
        <w:rPr>
          <w:rFonts w:hint="eastAsia"/>
          <w:b/>
          <w:bCs/>
          <w:lang w:eastAsia="zh-CN"/>
        </w:rPr>
        <w:t>：</w:t>
      </w:r>
      <w:r>
        <w:rPr>
          <w:rFonts w:hint="eastAsia"/>
          <w:b/>
          <w:bCs/>
          <w:lang w:eastAsia="zh-CN"/>
        </w:rPr>
        <w:t xml:space="preserve"> </w:t>
      </w:r>
      <w:r w:rsidR="00394322">
        <w:rPr>
          <w:b/>
          <w:bCs/>
          <w:lang w:eastAsia="zh-CN"/>
        </w:rPr>
        <w:t xml:space="preserve">Reuse the same </w:t>
      </w:r>
      <w:r>
        <w:rPr>
          <w:b/>
          <w:bCs/>
          <w:lang w:eastAsia="zh-CN"/>
        </w:rPr>
        <w:t xml:space="preserve">SNR requirement for NR NTN PDSCH with applying the time varying Doppler Shift and propagation delay channel model </w:t>
      </w:r>
    </w:p>
    <w:p w14:paraId="2A5DD405" w14:textId="77777777" w:rsidR="00657C16" w:rsidRDefault="00657C16" w:rsidP="007A389F">
      <w:pPr>
        <w:spacing w:after="0" w:line="240" w:lineRule="auto"/>
        <w:jc w:val="both"/>
        <w:rPr>
          <w:rFonts w:hint="eastAsia"/>
          <w:lang w:eastAsia="zh-CN"/>
        </w:rPr>
      </w:pPr>
    </w:p>
    <w:p w14:paraId="1EDA33A2" w14:textId="3A482069" w:rsidR="00054554" w:rsidRPr="008205A2" w:rsidRDefault="00E8065C" w:rsidP="008205A2">
      <w:pPr>
        <w:rPr>
          <w:b/>
          <w:bCs/>
          <w:u w:val="single"/>
          <w:lang w:eastAsia="zh-CN"/>
        </w:rPr>
      </w:pPr>
      <w:r>
        <w:rPr>
          <w:b/>
          <w:bCs/>
          <w:u w:val="single"/>
          <w:lang w:eastAsia="zh-CN"/>
        </w:rPr>
        <w:t>Test cases for IoT NTN</w:t>
      </w:r>
    </w:p>
    <w:p w14:paraId="3AE0DB9E" w14:textId="5AEAED36" w:rsidR="001A151C" w:rsidRDefault="00EA3E94" w:rsidP="007A389F">
      <w:pPr>
        <w:spacing w:after="0" w:line="240" w:lineRule="auto"/>
        <w:jc w:val="both"/>
        <w:rPr>
          <w:lang w:eastAsia="zh-CN"/>
        </w:rPr>
      </w:pPr>
      <w:r>
        <w:rPr>
          <w:lang w:eastAsia="zh-CN"/>
        </w:rPr>
        <w:t>Similar as NR NTN, only limited cases were selected</w:t>
      </w:r>
      <w:r w:rsidR="00145B1A">
        <w:rPr>
          <w:lang w:eastAsia="zh-CN"/>
        </w:rPr>
        <w:t xml:space="preserve"> </w:t>
      </w:r>
      <w:r w:rsidR="009E5847">
        <w:rPr>
          <w:lang w:eastAsia="zh-CN"/>
        </w:rPr>
        <w:t>for Cat1 M and NB-IoT</w:t>
      </w:r>
      <w:r w:rsidR="002936A4">
        <w:rPr>
          <w:lang w:eastAsia="zh-CN"/>
        </w:rPr>
        <w:t xml:space="preserve"> NTN feature</w:t>
      </w:r>
    </w:p>
    <w:p w14:paraId="347F2961" w14:textId="45AA82CD" w:rsidR="00814AAF" w:rsidRPr="003B7843" w:rsidRDefault="008205A2" w:rsidP="00814AAF">
      <w:pPr>
        <w:pStyle w:val="TH"/>
        <w:rPr>
          <w:lang w:val="en-US"/>
        </w:rPr>
      </w:pPr>
      <w:r w:rsidRPr="008205A2">
        <w:rPr>
          <w:b w:val="0"/>
          <w:bCs/>
        </w:rPr>
        <w:lastRenderedPageBreak/>
        <w:t xml:space="preserve">Table </w:t>
      </w:r>
      <w:r>
        <w:rPr>
          <w:b w:val="0"/>
          <w:bCs/>
        </w:rPr>
        <w:t>3</w:t>
      </w:r>
      <w:r w:rsidRPr="008205A2">
        <w:rPr>
          <w:b w:val="0"/>
          <w:bCs/>
        </w:rPr>
        <w:t xml:space="preserve"> Minimum performance for single antenna port (FRC)</w:t>
      </w:r>
      <w:r>
        <w:rPr>
          <w:b w:val="0"/>
          <w:bCs/>
        </w:rPr>
        <w:t>, cat M1, PDSCH</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773"/>
        <w:gridCol w:w="737"/>
        <w:gridCol w:w="634"/>
        <w:gridCol w:w="854"/>
        <w:gridCol w:w="942"/>
        <w:gridCol w:w="994"/>
        <w:gridCol w:w="992"/>
        <w:gridCol w:w="992"/>
        <w:gridCol w:w="850"/>
        <w:gridCol w:w="880"/>
      </w:tblGrid>
      <w:tr w:rsidR="009E5847" w:rsidRPr="003B7843" w14:paraId="09A259AC" w14:textId="77777777" w:rsidTr="00F74666">
        <w:trPr>
          <w:trHeight w:val="182"/>
          <w:jc w:val="center"/>
        </w:trPr>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D634AC7" w14:textId="77777777" w:rsidR="009E5847" w:rsidRPr="003B7843" w:rsidRDefault="009E5847" w:rsidP="00126115">
            <w:pPr>
              <w:pStyle w:val="TAH"/>
              <w:rPr>
                <w:rFonts w:cs="Arial"/>
                <w:kern w:val="2"/>
                <w:lang w:val="en-US"/>
              </w:rPr>
            </w:pPr>
            <w:r w:rsidRPr="003B7843">
              <w:rPr>
                <w:rFonts w:cs="Arial"/>
                <w:kern w:val="2"/>
                <w:lang w:val="en-US"/>
              </w:rPr>
              <w:t>Test number</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35387448" w14:textId="77777777" w:rsidR="009E5847" w:rsidRPr="003B7843" w:rsidRDefault="009E5847" w:rsidP="00126115">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51D1CCA4" w14:textId="77777777" w:rsidR="009E5847" w:rsidRPr="007E5C1B" w:rsidRDefault="009E5847" w:rsidP="00126115">
            <w:pPr>
              <w:pStyle w:val="TAH"/>
              <w:rPr>
                <w:rFonts w:cs="Arial"/>
                <w:kern w:val="2"/>
                <w:lang w:val="en-US"/>
              </w:rPr>
            </w:pPr>
            <w:r w:rsidRPr="007E5C1B">
              <w:rPr>
                <w:rFonts w:cs="Arial"/>
                <w:kern w:val="2"/>
                <w:lang w:val="en-US"/>
              </w:rPr>
              <w:t>Reference Channel</w:t>
            </w:r>
          </w:p>
        </w:tc>
        <w:tc>
          <w:tcPr>
            <w:tcW w:w="343" w:type="pct"/>
            <w:vMerge w:val="restart"/>
            <w:tcBorders>
              <w:top w:val="single" w:sz="4" w:space="0" w:color="auto"/>
              <w:left w:val="single" w:sz="4" w:space="0" w:color="auto"/>
              <w:bottom w:val="single" w:sz="4" w:space="0" w:color="auto"/>
              <w:right w:val="single" w:sz="4" w:space="0" w:color="auto"/>
            </w:tcBorders>
            <w:vAlign w:val="center"/>
            <w:hideMark/>
          </w:tcPr>
          <w:p w14:paraId="78A48B4A" w14:textId="77777777" w:rsidR="009E5847" w:rsidRPr="007E5C1B" w:rsidRDefault="009E5847" w:rsidP="00126115">
            <w:pPr>
              <w:pStyle w:val="TAH"/>
              <w:rPr>
                <w:rFonts w:cs="Arial"/>
                <w:kern w:val="2"/>
                <w:lang w:val="en-US"/>
              </w:rPr>
            </w:pPr>
            <w:r w:rsidRPr="007E5C1B">
              <w:rPr>
                <w:rFonts w:cs="Arial"/>
                <w:kern w:val="2"/>
                <w:lang w:val="en-US"/>
              </w:rPr>
              <w:t>OCNG Pattern</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5B807C4F" w14:textId="77777777" w:rsidR="009E5847" w:rsidRPr="007E5C1B" w:rsidRDefault="009E5847" w:rsidP="00126115">
            <w:pPr>
              <w:pStyle w:val="TAH"/>
              <w:rPr>
                <w:rFonts w:cs="Arial"/>
                <w:kern w:val="2"/>
                <w:lang w:val="en-US"/>
              </w:rPr>
            </w:pPr>
            <w:r w:rsidRPr="007E5C1B">
              <w:rPr>
                <w:rFonts w:cs="Arial"/>
                <w:kern w:val="2"/>
                <w:lang w:val="en-US"/>
              </w:rPr>
              <w:t>Propagation Condition</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6B2DC83A" w14:textId="77777777" w:rsidR="009E5847" w:rsidRPr="007E5C1B" w:rsidRDefault="009E5847" w:rsidP="00126115">
            <w:pPr>
              <w:pStyle w:val="TAH"/>
              <w:rPr>
                <w:rFonts w:cs="Arial"/>
                <w:kern w:val="2"/>
                <w:lang w:val="en-US"/>
              </w:rPr>
            </w:pPr>
            <w:r w:rsidRPr="007E5C1B">
              <w:rPr>
                <w:rFonts w:cs="Arial"/>
                <w:kern w:val="2"/>
                <w:lang w:val="en-US"/>
              </w:rPr>
              <w:t>Correlation Matrix and Antenna Configuration</w:t>
            </w:r>
          </w:p>
        </w:tc>
        <w:tc>
          <w:tcPr>
            <w:tcW w:w="538" w:type="pct"/>
            <w:vMerge w:val="restart"/>
            <w:tcBorders>
              <w:top w:val="single" w:sz="4" w:space="0" w:color="auto"/>
              <w:left w:val="single" w:sz="4" w:space="0" w:color="auto"/>
              <w:right w:val="single" w:sz="4" w:space="0" w:color="auto"/>
            </w:tcBorders>
            <w:vAlign w:val="center"/>
          </w:tcPr>
          <w:p w14:paraId="645BAF96" w14:textId="7F1733AF" w:rsidR="009E5847" w:rsidRPr="007E5C1B" w:rsidRDefault="009E5847" w:rsidP="00126115">
            <w:pPr>
              <w:pStyle w:val="TAH"/>
              <w:rPr>
                <w:rFonts w:cs="Arial"/>
                <w:kern w:val="2"/>
                <w:lang w:val="en-US"/>
              </w:rPr>
            </w:pPr>
            <w:r>
              <w:rPr>
                <w:rFonts w:eastAsiaTheme="minorEastAsia" w:hint="eastAsia"/>
                <w:lang w:eastAsia="zh-CN"/>
              </w:rPr>
              <w:t>F</w:t>
            </w:r>
            <w:r>
              <w:rPr>
                <w:rFonts w:eastAsiaTheme="minorEastAsia"/>
                <w:lang w:eastAsia="zh-CN"/>
              </w:rPr>
              <w:t>requency offset</w:t>
            </w:r>
          </w:p>
        </w:tc>
        <w:tc>
          <w:tcPr>
            <w:tcW w:w="537" w:type="pct"/>
            <w:vMerge w:val="restart"/>
            <w:tcBorders>
              <w:top w:val="single" w:sz="4" w:space="0" w:color="auto"/>
              <w:left w:val="single" w:sz="4" w:space="0" w:color="auto"/>
              <w:right w:val="single" w:sz="4" w:space="0" w:color="auto"/>
            </w:tcBorders>
            <w:vAlign w:val="center"/>
          </w:tcPr>
          <w:p w14:paraId="06D4B3A0" w14:textId="6D82C8F4" w:rsidR="009E5847" w:rsidRPr="007E5C1B" w:rsidRDefault="009E5847" w:rsidP="00126115">
            <w:pPr>
              <w:pStyle w:val="TAH"/>
              <w:rPr>
                <w:rFonts w:cs="Arial"/>
                <w:kern w:val="2"/>
                <w:lang w:val="en-US"/>
              </w:rPr>
            </w:pPr>
            <w:r>
              <w:rPr>
                <w:rFonts w:eastAsiaTheme="minorEastAsia" w:hint="eastAsia"/>
                <w:lang w:eastAsia="zh-CN"/>
              </w:rPr>
              <w:t>T</w:t>
            </w:r>
            <w:r>
              <w:rPr>
                <w:rFonts w:eastAsiaTheme="minorEastAsia"/>
                <w:lang w:eastAsia="zh-CN"/>
              </w:rPr>
              <w:t>ime offset</w:t>
            </w: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566737A1" w14:textId="74D41273" w:rsidR="009E5847" w:rsidRPr="007E5C1B" w:rsidRDefault="009E5847" w:rsidP="00126115">
            <w:pPr>
              <w:pStyle w:val="TAH"/>
              <w:rPr>
                <w:rFonts w:cs="Arial"/>
                <w:kern w:val="2"/>
                <w:lang w:val="en-US"/>
              </w:rPr>
            </w:pPr>
            <w:r w:rsidRPr="007E5C1B">
              <w:rPr>
                <w:rFonts w:cs="Arial"/>
                <w:kern w:val="2"/>
                <w:lang w:val="en-US"/>
              </w:rPr>
              <w:t>Reference value</w:t>
            </w:r>
          </w:p>
        </w:tc>
        <w:tc>
          <w:tcPr>
            <w:tcW w:w="477" w:type="pct"/>
            <w:vMerge w:val="restart"/>
            <w:tcBorders>
              <w:top w:val="single" w:sz="4" w:space="0" w:color="auto"/>
              <w:left w:val="single" w:sz="4" w:space="0" w:color="auto"/>
              <w:right w:val="single" w:sz="4" w:space="0" w:color="auto"/>
            </w:tcBorders>
            <w:vAlign w:val="center"/>
          </w:tcPr>
          <w:p w14:paraId="50CDFE51" w14:textId="77777777" w:rsidR="009E5847" w:rsidRPr="007E5C1B" w:rsidRDefault="009E5847" w:rsidP="00126115">
            <w:pPr>
              <w:pStyle w:val="TAH"/>
              <w:rPr>
                <w:rFonts w:cs="Arial"/>
                <w:kern w:val="2"/>
                <w:lang w:val="en-US"/>
              </w:rPr>
            </w:pPr>
            <w:r w:rsidRPr="007E5C1B">
              <w:rPr>
                <w:rFonts w:cs="Arial"/>
                <w:kern w:val="2"/>
                <w:lang w:val="en-US"/>
              </w:rPr>
              <w:t>UE Category</w:t>
            </w:r>
          </w:p>
        </w:tc>
      </w:tr>
      <w:tr w:rsidR="009E5847" w:rsidRPr="003B7843" w14:paraId="3F4F38C6" w14:textId="77777777" w:rsidTr="00F74666">
        <w:trPr>
          <w:trHeight w:val="182"/>
          <w:jc w:val="center"/>
        </w:trPr>
        <w:tc>
          <w:tcPr>
            <w:tcW w:w="320" w:type="pct"/>
            <w:vMerge/>
            <w:tcBorders>
              <w:top w:val="single" w:sz="4" w:space="0" w:color="auto"/>
              <w:left w:val="single" w:sz="4" w:space="0" w:color="auto"/>
              <w:bottom w:val="single" w:sz="4" w:space="0" w:color="auto"/>
              <w:right w:val="single" w:sz="4" w:space="0" w:color="auto"/>
            </w:tcBorders>
            <w:vAlign w:val="center"/>
            <w:hideMark/>
          </w:tcPr>
          <w:p w14:paraId="3456D2B5" w14:textId="77777777" w:rsidR="009E5847" w:rsidRPr="003B7843" w:rsidRDefault="009E5847" w:rsidP="00126115">
            <w:pPr>
              <w:pStyle w:val="TAH"/>
              <w:rPr>
                <w:rFonts w:cs="Arial"/>
                <w:kern w:val="2"/>
                <w:lang w:val="en-US"/>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01DE3E94" w14:textId="77777777" w:rsidR="009E5847" w:rsidRPr="003B7843" w:rsidRDefault="009E5847" w:rsidP="00126115">
            <w:pPr>
              <w:pStyle w:val="TAH"/>
              <w:rPr>
                <w:rFonts w:cs="Arial"/>
                <w:kern w:val="2"/>
                <w:lang w:val="en-US"/>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613588E" w14:textId="77777777" w:rsidR="009E5847" w:rsidRPr="007E5C1B" w:rsidRDefault="009E5847" w:rsidP="00126115">
            <w:pPr>
              <w:pStyle w:val="TAH"/>
              <w:rPr>
                <w:rFonts w:cs="Arial"/>
                <w:kern w:val="2"/>
                <w:lang w:val="en-US"/>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14:paraId="6F39208B" w14:textId="77777777" w:rsidR="009E5847" w:rsidRPr="007E5C1B" w:rsidRDefault="009E5847" w:rsidP="00126115">
            <w:pPr>
              <w:pStyle w:val="TAH"/>
              <w:rPr>
                <w:rFonts w:cs="Arial"/>
                <w:kern w:val="2"/>
                <w:lang w:val="en-U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DA266FC" w14:textId="77777777" w:rsidR="009E5847" w:rsidRPr="007E5C1B" w:rsidRDefault="009E5847" w:rsidP="00126115">
            <w:pPr>
              <w:pStyle w:val="TAH"/>
              <w:rPr>
                <w:rFonts w:cs="Arial"/>
                <w:kern w:val="2"/>
                <w:lang w:val="en-US"/>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5A55C05D" w14:textId="77777777" w:rsidR="009E5847" w:rsidRPr="007E5C1B" w:rsidRDefault="009E5847" w:rsidP="00126115">
            <w:pPr>
              <w:pStyle w:val="TAH"/>
              <w:rPr>
                <w:rFonts w:cs="Arial"/>
                <w:kern w:val="2"/>
                <w:lang w:val="en-US"/>
              </w:rPr>
            </w:pPr>
          </w:p>
        </w:tc>
        <w:tc>
          <w:tcPr>
            <w:tcW w:w="538" w:type="pct"/>
            <w:vMerge/>
            <w:tcBorders>
              <w:left w:val="single" w:sz="4" w:space="0" w:color="auto"/>
              <w:bottom w:val="single" w:sz="4" w:space="0" w:color="auto"/>
              <w:right w:val="single" w:sz="4" w:space="0" w:color="auto"/>
            </w:tcBorders>
            <w:vAlign w:val="center"/>
          </w:tcPr>
          <w:p w14:paraId="44F7DE22" w14:textId="77777777" w:rsidR="009E5847" w:rsidRPr="007E5C1B" w:rsidRDefault="009E5847" w:rsidP="00126115">
            <w:pPr>
              <w:pStyle w:val="TAH"/>
              <w:rPr>
                <w:rFonts w:cs="Arial"/>
                <w:kern w:val="2"/>
                <w:lang w:val="en-US"/>
              </w:rPr>
            </w:pPr>
          </w:p>
        </w:tc>
        <w:tc>
          <w:tcPr>
            <w:tcW w:w="537" w:type="pct"/>
            <w:vMerge/>
            <w:tcBorders>
              <w:left w:val="single" w:sz="4" w:space="0" w:color="auto"/>
              <w:bottom w:val="single" w:sz="4" w:space="0" w:color="auto"/>
              <w:right w:val="single" w:sz="4" w:space="0" w:color="auto"/>
            </w:tcBorders>
            <w:vAlign w:val="center"/>
          </w:tcPr>
          <w:p w14:paraId="5CF5B67A" w14:textId="77777777" w:rsidR="009E5847" w:rsidRPr="007E5C1B" w:rsidRDefault="009E5847" w:rsidP="00126115">
            <w:pPr>
              <w:pStyle w:val="TAH"/>
              <w:rPr>
                <w:rFonts w:cs="Arial"/>
                <w:kern w:val="2"/>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6C1A281" w14:textId="28FBBFB1" w:rsidR="009E5847" w:rsidRPr="007E5C1B" w:rsidRDefault="009E5847" w:rsidP="00126115">
            <w:pPr>
              <w:pStyle w:val="TAH"/>
              <w:rPr>
                <w:rFonts w:cs="Arial"/>
                <w:kern w:val="2"/>
                <w:lang w:val="en-US"/>
              </w:rPr>
            </w:pPr>
            <w:r w:rsidRPr="007E5C1B">
              <w:rPr>
                <w:rFonts w:cs="Arial"/>
                <w:kern w:val="2"/>
                <w:lang w:val="en-US"/>
              </w:rPr>
              <w:t>Fraction of Maximum</w:t>
            </w:r>
          </w:p>
          <w:p w14:paraId="6D83E5DC" w14:textId="77777777" w:rsidR="009E5847" w:rsidRPr="007E5C1B" w:rsidRDefault="009E5847" w:rsidP="00126115">
            <w:pPr>
              <w:pStyle w:val="TAH"/>
              <w:rPr>
                <w:rFonts w:cs="Arial"/>
                <w:kern w:val="2"/>
                <w:lang w:val="en-US"/>
              </w:rPr>
            </w:pPr>
            <w:r w:rsidRPr="007E5C1B">
              <w:rPr>
                <w:rFonts w:cs="Arial"/>
                <w:kern w:val="2"/>
                <w:lang w:val="en-US"/>
              </w:rPr>
              <w:t>Throughput (%)</w:t>
            </w:r>
          </w:p>
        </w:tc>
        <w:tc>
          <w:tcPr>
            <w:tcW w:w="460" w:type="pct"/>
            <w:tcBorders>
              <w:top w:val="single" w:sz="4" w:space="0" w:color="auto"/>
              <w:left w:val="single" w:sz="4" w:space="0" w:color="auto"/>
              <w:bottom w:val="single" w:sz="4" w:space="0" w:color="auto"/>
              <w:right w:val="single" w:sz="4" w:space="0" w:color="auto"/>
            </w:tcBorders>
            <w:vAlign w:val="center"/>
            <w:hideMark/>
          </w:tcPr>
          <w:p w14:paraId="78160F32" w14:textId="77777777" w:rsidR="009E5847" w:rsidRPr="007E5C1B" w:rsidRDefault="009E5847" w:rsidP="00126115">
            <w:pPr>
              <w:pStyle w:val="TAH"/>
              <w:rPr>
                <w:rFonts w:cs="Arial"/>
                <w:kern w:val="2"/>
                <w:lang w:val="en-US"/>
              </w:rPr>
            </w:pPr>
            <w:r w:rsidRPr="007E5C1B">
              <w:rPr>
                <w:rFonts w:cs="Arial"/>
                <w:kern w:val="2"/>
                <w:lang w:val="en-US"/>
              </w:rPr>
              <w:t>SNR (dB)</w:t>
            </w:r>
          </w:p>
        </w:tc>
        <w:tc>
          <w:tcPr>
            <w:tcW w:w="477" w:type="pct"/>
            <w:vMerge/>
            <w:tcBorders>
              <w:left w:val="single" w:sz="4" w:space="0" w:color="auto"/>
              <w:bottom w:val="single" w:sz="4" w:space="0" w:color="auto"/>
              <w:right w:val="single" w:sz="4" w:space="0" w:color="auto"/>
            </w:tcBorders>
            <w:vAlign w:val="center"/>
          </w:tcPr>
          <w:p w14:paraId="0151EF1F" w14:textId="77777777" w:rsidR="009E5847" w:rsidRPr="007E5C1B" w:rsidRDefault="009E5847" w:rsidP="00126115">
            <w:pPr>
              <w:pStyle w:val="TAH"/>
              <w:rPr>
                <w:rFonts w:cs="Arial"/>
                <w:kern w:val="2"/>
                <w:lang w:val="en-US"/>
              </w:rPr>
            </w:pPr>
          </w:p>
        </w:tc>
      </w:tr>
      <w:tr w:rsidR="009E5847" w:rsidRPr="00ED18EF" w14:paraId="4244787E" w14:textId="77777777" w:rsidTr="00F74666">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hideMark/>
          </w:tcPr>
          <w:p w14:paraId="5D41ECD4" w14:textId="77777777" w:rsidR="009E5847" w:rsidRPr="003B7843" w:rsidRDefault="009E5847" w:rsidP="00126115">
            <w:pPr>
              <w:pStyle w:val="TAC"/>
              <w:rPr>
                <w:rFonts w:cs="Arial"/>
                <w:kern w:val="2"/>
                <w:lang w:val="en-US" w:eastAsia="zh-CN"/>
              </w:rPr>
            </w:pPr>
            <w:r w:rsidRPr="00483D91">
              <w:rPr>
                <w:rFonts w:cs="Arial"/>
                <w:kern w:val="2"/>
                <w:lang w:val="en-US" w:eastAsia="zh-CN"/>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452771B5" w14:textId="77777777" w:rsidR="009E5847" w:rsidRPr="003B7843" w:rsidRDefault="009E5847" w:rsidP="00126115">
            <w:pPr>
              <w:pStyle w:val="TAC"/>
              <w:rPr>
                <w:rFonts w:cs="Arial"/>
                <w:kern w:val="2"/>
                <w:lang w:val="en-US" w:eastAsia="ja-JP"/>
              </w:rPr>
            </w:pPr>
            <w:r w:rsidRPr="00483D91">
              <w:rPr>
                <w:rFonts w:cs="Arial"/>
                <w:kern w:val="2"/>
                <w:lang w:val="en-US" w:eastAsia="zh-CN"/>
              </w:rPr>
              <w:t>1.4MHz 16QAM 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15420DCA" w14:textId="77777777" w:rsidR="009E5847" w:rsidRPr="007E5C1B" w:rsidRDefault="009E5847" w:rsidP="00126115">
            <w:pPr>
              <w:pStyle w:val="TAC"/>
              <w:rPr>
                <w:rFonts w:cs="Arial"/>
                <w:kern w:val="2"/>
                <w:lang w:val="en-US"/>
              </w:rPr>
            </w:pPr>
            <w:r w:rsidRPr="00483D91">
              <w:rPr>
                <w:rFonts w:cs="Arial"/>
                <w:kern w:val="2"/>
                <w:lang w:val="en-US"/>
              </w:rPr>
              <w:t>R.1 FDD</w:t>
            </w:r>
          </w:p>
        </w:tc>
        <w:tc>
          <w:tcPr>
            <w:tcW w:w="343" w:type="pct"/>
            <w:tcBorders>
              <w:top w:val="single" w:sz="4" w:space="0" w:color="auto"/>
              <w:left w:val="single" w:sz="4" w:space="0" w:color="auto"/>
              <w:bottom w:val="single" w:sz="4" w:space="0" w:color="auto"/>
              <w:right w:val="single" w:sz="4" w:space="0" w:color="auto"/>
            </w:tcBorders>
            <w:vAlign w:val="center"/>
            <w:hideMark/>
          </w:tcPr>
          <w:p w14:paraId="2217BA7A" w14:textId="77777777" w:rsidR="009E5847" w:rsidRPr="007E5C1B" w:rsidRDefault="009E5847" w:rsidP="00126115">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hideMark/>
          </w:tcPr>
          <w:p w14:paraId="0359A7BA" w14:textId="77777777" w:rsidR="009E5847" w:rsidRPr="007E5C1B" w:rsidRDefault="009E5847" w:rsidP="00126115">
            <w:pPr>
              <w:pStyle w:val="TAC"/>
              <w:rPr>
                <w:rFonts w:cs="Arial"/>
                <w:kern w:val="2"/>
                <w:lang w:val="en-US" w:eastAsia="zh-CN"/>
              </w:rPr>
            </w:pPr>
            <w:r w:rsidRPr="00483D91">
              <w:rPr>
                <w:rFonts w:cs="Arial"/>
                <w:kern w:val="2"/>
                <w:lang w:val="en-US" w:eastAsia="zh-CN"/>
              </w:rPr>
              <w:t>NTN-TDLC5-30</w:t>
            </w:r>
          </w:p>
        </w:tc>
        <w:tc>
          <w:tcPr>
            <w:tcW w:w="510" w:type="pct"/>
            <w:tcBorders>
              <w:top w:val="single" w:sz="4" w:space="0" w:color="auto"/>
              <w:left w:val="single" w:sz="4" w:space="0" w:color="auto"/>
              <w:bottom w:val="single" w:sz="4" w:space="0" w:color="auto"/>
              <w:right w:val="single" w:sz="4" w:space="0" w:color="auto"/>
            </w:tcBorders>
            <w:vAlign w:val="center"/>
            <w:hideMark/>
          </w:tcPr>
          <w:p w14:paraId="21843009" w14:textId="77777777" w:rsidR="009E5847" w:rsidRPr="007E5C1B" w:rsidRDefault="009E5847" w:rsidP="00126115">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538" w:type="pct"/>
            <w:tcBorders>
              <w:top w:val="single" w:sz="4" w:space="0" w:color="auto"/>
              <w:left w:val="single" w:sz="4" w:space="0" w:color="auto"/>
              <w:bottom w:val="single" w:sz="4" w:space="0" w:color="auto"/>
              <w:right w:val="single" w:sz="4" w:space="0" w:color="auto"/>
            </w:tcBorders>
            <w:vAlign w:val="center"/>
          </w:tcPr>
          <w:p w14:paraId="6344933F" w14:textId="3C3CCAD7" w:rsidR="009E5847" w:rsidRPr="00483D91" w:rsidRDefault="008205A2" w:rsidP="00126115">
            <w:pPr>
              <w:pStyle w:val="TAC"/>
              <w:rPr>
                <w:rFonts w:cs="Arial"/>
                <w:kern w:val="2"/>
                <w:lang w:val="en-US" w:eastAsia="zh-CN"/>
              </w:rPr>
            </w:pPr>
            <w:r>
              <w:rPr>
                <w:rFonts w:cs="Arial" w:hint="eastAsia"/>
                <w:kern w:val="2"/>
                <w:lang w:val="en-US" w:eastAsia="zh-CN"/>
              </w:rPr>
              <w:t>0</w:t>
            </w:r>
            <w:r>
              <w:rPr>
                <w:rFonts w:cs="Arial"/>
                <w:kern w:val="2"/>
                <w:lang w:val="en-US" w:eastAsia="zh-CN"/>
              </w:rPr>
              <w:t>Hz</w:t>
            </w:r>
          </w:p>
        </w:tc>
        <w:tc>
          <w:tcPr>
            <w:tcW w:w="537" w:type="pct"/>
            <w:tcBorders>
              <w:top w:val="single" w:sz="4" w:space="0" w:color="auto"/>
              <w:left w:val="single" w:sz="4" w:space="0" w:color="auto"/>
              <w:bottom w:val="single" w:sz="4" w:space="0" w:color="auto"/>
              <w:right w:val="single" w:sz="4" w:space="0" w:color="auto"/>
            </w:tcBorders>
            <w:vAlign w:val="center"/>
          </w:tcPr>
          <w:p w14:paraId="433C709E" w14:textId="62A98CB8" w:rsidR="009E5847" w:rsidRPr="00483D91" w:rsidRDefault="008205A2" w:rsidP="00126115">
            <w:pPr>
              <w:pStyle w:val="TAC"/>
              <w:rPr>
                <w:rFonts w:cs="Arial"/>
                <w:kern w:val="2"/>
                <w:lang w:val="en-US" w:eastAsia="zh-CN"/>
              </w:rPr>
            </w:pPr>
            <w:r>
              <w:rPr>
                <w:rFonts w:cs="Arial" w:hint="eastAsia"/>
                <w:kern w:val="2"/>
                <w:lang w:val="en-US" w:eastAsia="zh-CN"/>
              </w:rPr>
              <w:t>0</w:t>
            </w:r>
            <w:r>
              <w:rPr>
                <w:rFonts w:cs="Arial"/>
                <w:kern w:val="2"/>
                <w:lang w:val="en-US" w:eastAsia="zh-CN"/>
              </w:rPr>
              <w:t>Ts</w:t>
            </w:r>
          </w:p>
        </w:tc>
        <w:tc>
          <w:tcPr>
            <w:tcW w:w="537" w:type="pct"/>
            <w:tcBorders>
              <w:top w:val="single" w:sz="4" w:space="0" w:color="auto"/>
              <w:left w:val="single" w:sz="4" w:space="0" w:color="auto"/>
              <w:bottom w:val="single" w:sz="4" w:space="0" w:color="auto"/>
              <w:right w:val="single" w:sz="4" w:space="0" w:color="auto"/>
            </w:tcBorders>
            <w:vAlign w:val="center"/>
            <w:hideMark/>
          </w:tcPr>
          <w:p w14:paraId="67339C37" w14:textId="5966439B" w:rsidR="009E5847" w:rsidRPr="007E5C1B" w:rsidRDefault="009E5847" w:rsidP="00126115">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hideMark/>
          </w:tcPr>
          <w:p w14:paraId="41FCC6BE" w14:textId="4BCCC322" w:rsidR="009E5847" w:rsidRPr="00394322" w:rsidRDefault="00F74666" w:rsidP="00126115">
            <w:pPr>
              <w:pStyle w:val="TAC"/>
              <w:rPr>
                <w:rFonts w:cs="Arial"/>
                <w:kern w:val="2"/>
                <w:highlight w:val="yellow"/>
                <w:lang w:val="en-US" w:eastAsia="zh-CN"/>
              </w:rPr>
            </w:pPr>
            <w:r w:rsidRPr="00394322">
              <w:rPr>
                <w:rFonts w:cs="Arial" w:hint="eastAsia"/>
                <w:kern w:val="2"/>
                <w:highlight w:val="yellow"/>
                <w:lang w:val="en-US" w:eastAsia="zh-CN"/>
              </w:rPr>
              <w:t>5</w:t>
            </w:r>
            <w:r w:rsidRPr="00394322">
              <w:rPr>
                <w:rFonts w:cs="Arial"/>
                <w:kern w:val="2"/>
                <w:highlight w:val="yellow"/>
                <w:lang w:val="en-US" w:eastAsia="zh-CN"/>
              </w:rPr>
              <w:t>.09</w:t>
            </w:r>
          </w:p>
        </w:tc>
        <w:tc>
          <w:tcPr>
            <w:tcW w:w="477" w:type="pct"/>
            <w:tcBorders>
              <w:top w:val="single" w:sz="4" w:space="0" w:color="auto"/>
              <w:left w:val="single" w:sz="4" w:space="0" w:color="auto"/>
              <w:bottom w:val="single" w:sz="4" w:space="0" w:color="auto"/>
              <w:right w:val="single" w:sz="4" w:space="0" w:color="auto"/>
            </w:tcBorders>
            <w:vAlign w:val="center"/>
          </w:tcPr>
          <w:p w14:paraId="19613BEB" w14:textId="77777777" w:rsidR="009E5847" w:rsidRPr="007E5C1B" w:rsidRDefault="009E5847" w:rsidP="00126115">
            <w:pPr>
              <w:pStyle w:val="TAC"/>
              <w:rPr>
                <w:rFonts w:cs="Arial"/>
                <w:kern w:val="2"/>
                <w:lang w:val="en-US" w:eastAsia="zh-CN"/>
              </w:rPr>
            </w:pPr>
            <w:r w:rsidRPr="00483D91">
              <w:rPr>
                <w:rFonts w:cs="Arial"/>
                <w:kern w:val="2"/>
                <w:lang w:val="en-US" w:eastAsia="zh-CN"/>
              </w:rPr>
              <w:t>M1</w:t>
            </w:r>
          </w:p>
        </w:tc>
      </w:tr>
      <w:tr w:rsidR="008205A2" w:rsidRPr="00ED18EF" w14:paraId="731F9D1C" w14:textId="77777777" w:rsidTr="00F74666">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57CF569C" w14:textId="77777777" w:rsidR="008205A2" w:rsidRPr="003B7843" w:rsidRDefault="008205A2" w:rsidP="008205A2">
            <w:pPr>
              <w:pStyle w:val="TAC"/>
              <w:rPr>
                <w:rFonts w:cs="Arial"/>
                <w:kern w:val="2"/>
                <w:lang w:val="en-US" w:eastAsia="zh-CN"/>
              </w:rPr>
            </w:pPr>
            <w:r w:rsidRPr="00483D91">
              <w:rPr>
                <w:rFonts w:cs="Arial"/>
                <w:kern w:val="2"/>
                <w:lang w:val="en-US" w:eastAsia="zh-CN"/>
              </w:rPr>
              <w:t>2</w:t>
            </w:r>
          </w:p>
        </w:tc>
        <w:tc>
          <w:tcPr>
            <w:tcW w:w="418" w:type="pct"/>
            <w:tcBorders>
              <w:top w:val="single" w:sz="4" w:space="0" w:color="auto"/>
              <w:left w:val="single" w:sz="4" w:space="0" w:color="auto"/>
              <w:bottom w:val="single" w:sz="4" w:space="0" w:color="auto"/>
              <w:right w:val="single" w:sz="4" w:space="0" w:color="auto"/>
            </w:tcBorders>
            <w:vAlign w:val="center"/>
          </w:tcPr>
          <w:p w14:paraId="483A7A89" w14:textId="77777777" w:rsidR="008205A2" w:rsidRPr="003B7843" w:rsidRDefault="008205A2" w:rsidP="008205A2">
            <w:pPr>
              <w:pStyle w:val="TAC"/>
              <w:rPr>
                <w:rFonts w:cs="Arial"/>
                <w:kern w:val="2"/>
                <w:lang w:val="en-US" w:eastAsia="zh-CN"/>
              </w:rPr>
            </w:pPr>
            <w:r w:rsidRPr="00483D91">
              <w:rPr>
                <w:rFonts w:cs="Arial"/>
                <w:kern w:val="2"/>
                <w:lang w:val="en-US" w:eastAsia="zh-CN"/>
              </w:rPr>
              <w:t>1.4MHz QPSK 1/3</w:t>
            </w:r>
          </w:p>
        </w:tc>
        <w:tc>
          <w:tcPr>
            <w:tcW w:w="399" w:type="pct"/>
            <w:tcBorders>
              <w:top w:val="single" w:sz="4" w:space="0" w:color="auto"/>
              <w:left w:val="single" w:sz="4" w:space="0" w:color="auto"/>
              <w:bottom w:val="single" w:sz="4" w:space="0" w:color="auto"/>
              <w:right w:val="single" w:sz="4" w:space="0" w:color="auto"/>
            </w:tcBorders>
            <w:vAlign w:val="center"/>
          </w:tcPr>
          <w:p w14:paraId="067BA7C6" w14:textId="77777777" w:rsidR="008205A2" w:rsidRPr="007E5C1B" w:rsidRDefault="008205A2" w:rsidP="008205A2">
            <w:pPr>
              <w:pStyle w:val="TAC"/>
              <w:rPr>
                <w:rFonts w:cs="Arial"/>
                <w:kern w:val="2"/>
                <w:lang w:val="en-US"/>
              </w:rPr>
            </w:pPr>
            <w:r w:rsidRPr="00483D91">
              <w:rPr>
                <w:rFonts w:cs="Arial"/>
                <w:kern w:val="2"/>
                <w:lang w:val="en-US"/>
              </w:rPr>
              <w:t>R.2 FDD</w:t>
            </w:r>
          </w:p>
        </w:tc>
        <w:tc>
          <w:tcPr>
            <w:tcW w:w="343" w:type="pct"/>
            <w:tcBorders>
              <w:top w:val="single" w:sz="4" w:space="0" w:color="auto"/>
              <w:left w:val="single" w:sz="4" w:space="0" w:color="auto"/>
              <w:bottom w:val="single" w:sz="4" w:space="0" w:color="auto"/>
              <w:right w:val="single" w:sz="4" w:space="0" w:color="auto"/>
            </w:tcBorders>
            <w:vAlign w:val="center"/>
          </w:tcPr>
          <w:p w14:paraId="50E00DC7" w14:textId="77777777" w:rsidR="008205A2" w:rsidRPr="007E5C1B"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3E7D63A2" w14:textId="77777777" w:rsidR="008205A2" w:rsidRPr="007E5C1B" w:rsidRDefault="008205A2" w:rsidP="008205A2">
            <w:pPr>
              <w:pStyle w:val="TAC"/>
              <w:rPr>
                <w:rFonts w:cs="Arial"/>
                <w:kern w:val="2"/>
                <w:lang w:val="en-US" w:eastAsia="zh-CN"/>
              </w:rPr>
            </w:pPr>
            <w:r w:rsidRPr="00483D91">
              <w:rPr>
                <w:rFonts w:cs="Arial"/>
                <w:kern w:val="2"/>
                <w:lang w:val="en-US" w:eastAsia="zh-CN"/>
              </w:rPr>
              <w:t>NTN-TDLA100-200</w:t>
            </w:r>
          </w:p>
        </w:tc>
        <w:tc>
          <w:tcPr>
            <w:tcW w:w="510" w:type="pct"/>
            <w:tcBorders>
              <w:top w:val="single" w:sz="4" w:space="0" w:color="auto"/>
              <w:left w:val="single" w:sz="4" w:space="0" w:color="auto"/>
              <w:bottom w:val="single" w:sz="4" w:space="0" w:color="auto"/>
              <w:right w:val="single" w:sz="4" w:space="0" w:color="auto"/>
            </w:tcBorders>
            <w:vAlign w:val="center"/>
          </w:tcPr>
          <w:p w14:paraId="6B641D9C" w14:textId="77777777" w:rsidR="008205A2" w:rsidRPr="007E5C1B" w:rsidRDefault="008205A2" w:rsidP="008205A2">
            <w:pPr>
              <w:pStyle w:val="TAC"/>
              <w:rPr>
                <w:rFonts w:cs="Arial"/>
                <w:kern w:val="2"/>
                <w:lang w:val="en-US"/>
              </w:rPr>
            </w:pPr>
            <w:r w:rsidRPr="00483D91">
              <w:rPr>
                <w:rFonts w:cs="Arial"/>
                <w:kern w:val="2"/>
                <w:lang w:val="en-US"/>
              </w:rPr>
              <w:t>1x1</w:t>
            </w:r>
          </w:p>
        </w:tc>
        <w:tc>
          <w:tcPr>
            <w:tcW w:w="538" w:type="pct"/>
            <w:tcBorders>
              <w:top w:val="single" w:sz="4" w:space="0" w:color="auto"/>
              <w:left w:val="single" w:sz="4" w:space="0" w:color="auto"/>
              <w:bottom w:val="single" w:sz="4" w:space="0" w:color="auto"/>
              <w:right w:val="single" w:sz="4" w:space="0" w:color="auto"/>
            </w:tcBorders>
            <w:vAlign w:val="center"/>
          </w:tcPr>
          <w:p w14:paraId="0098F2DE" w14:textId="1F8EB369" w:rsidR="008205A2" w:rsidRPr="00483D91" w:rsidRDefault="008205A2" w:rsidP="008205A2">
            <w:pPr>
              <w:pStyle w:val="TAC"/>
              <w:rPr>
                <w:rFonts w:cs="Arial"/>
                <w:kern w:val="2"/>
                <w:lang w:val="en-US"/>
              </w:rPr>
            </w:pPr>
            <w:r>
              <w:rPr>
                <w:rFonts w:cs="Arial" w:hint="eastAsia"/>
                <w:kern w:val="2"/>
                <w:lang w:val="en-US" w:eastAsia="zh-CN"/>
              </w:rPr>
              <w:t>0</w:t>
            </w:r>
            <w:r>
              <w:rPr>
                <w:rFonts w:cs="Arial"/>
                <w:kern w:val="2"/>
                <w:lang w:val="en-US" w:eastAsia="zh-CN"/>
              </w:rPr>
              <w:t>Hz</w:t>
            </w:r>
          </w:p>
        </w:tc>
        <w:tc>
          <w:tcPr>
            <w:tcW w:w="537" w:type="pct"/>
            <w:tcBorders>
              <w:top w:val="single" w:sz="4" w:space="0" w:color="auto"/>
              <w:left w:val="single" w:sz="4" w:space="0" w:color="auto"/>
              <w:bottom w:val="single" w:sz="4" w:space="0" w:color="auto"/>
              <w:right w:val="single" w:sz="4" w:space="0" w:color="auto"/>
            </w:tcBorders>
            <w:vAlign w:val="center"/>
          </w:tcPr>
          <w:p w14:paraId="5CCDEDBA" w14:textId="4085884E" w:rsidR="008205A2" w:rsidRPr="00483D91" w:rsidRDefault="008205A2" w:rsidP="008205A2">
            <w:pPr>
              <w:pStyle w:val="TAC"/>
              <w:rPr>
                <w:rFonts w:cs="Arial"/>
                <w:kern w:val="2"/>
                <w:lang w:val="en-US"/>
              </w:rPr>
            </w:pPr>
            <w:r>
              <w:rPr>
                <w:rFonts w:cs="Arial" w:hint="eastAsia"/>
                <w:kern w:val="2"/>
                <w:lang w:val="en-US" w:eastAsia="zh-CN"/>
              </w:rPr>
              <w:t>0</w:t>
            </w:r>
            <w:r>
              <w:rPr>
                <w:rFonts w:cs="Arial"/>
                <w:kern w:val="2"/>
                <w:lang w:val="en-US" w:eastAsia="zh-CN"/>
              </w:rPr>
              <w:t>Ts</w:t>
            </w:r>
          </w:p>
        </w:tc>
        <w:tc>
          <w:tcPr>
            <w:tcW w:w="537" w:type="pct"/>
            <w:tcBorders>
              <w:top w:val="single" w:sz="4" w:space="0" w:color="auto"/>
              <w:left w:val="single" w:sz="4" w:space="0" w:color="auto"/>
              <w:bottom w:val="single" w:sz="4" w:space="0" w:color="auto"/>
              <w:right w:val="single" w:sz="4" w:space="0" w:color="auto"/>
            </w:tcBorders>
            <w:vAlign w:val="center"/>
          </w:tcPr>
          <w:p w14:paraId="7AD0C8C1" w14:textId="00B9390A" w:rsidR="008205A2" w:rsidRPr="007E5C1B"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36B28149" w14:textId="544EC76C"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w:t>
            </w:r>
            <w:r w:rsidRPr="00394322">
              <w:rPr>
                <w:rFonts w:cs="Arial"/>
                <w:kern w:val="2"/>
                <w:highlight w:val="yellow"/>
                <w:lang w:val="en-US" w:eastAsia="zh-CN"/>
              </w:rPr>
              <w:t>10.57</w:t>
            </w:r>
          </w:p>
        </w:tc>
        <w:tc>
          <w:tcPr>
            <w:tcW w:w="477" w:type="pct"/>
            <w:tcBorders>
              <w:top w:val="single" w:sz="4" w:space="0" w:color="auto"/>
              <w:left w:val="single" w:sz="4" w:space="0" w:color="auto"/>
              <w:bottom w:val="single" w:sz="4" w:space="0" w:color="auto"/>
              <w:right w:val="single" w:sz="4" w:space="0" w:color="auto"/>
            </w:tcBorders>
            <w:vAlign w:val="center"/>
          </w:tcPr>
          <w:p w14:paraId="79169A05" w14:textId="77777777" w:rsidR="008205A2" w:rsidRPr="007E5C1B" w:rsidRDefault="008205A2" w:rsidP="008205A2">
            <w:pPr>
              <w:pStyle w:val="TAC"/>
              <w:rPr>
                <w:rFonts w:cs="Arial"/>
                <w:kern w:val="2"/>
                <w:lang w:val="en-US" w:eastAsia="zh-CN"/>
              </w:rPr>
            </w:pPr>
            <w:r w:rsidRPr="00483D91">
              <w:rPr>
                <w:rFonts w:cs="Arial"/>
                <w:kern w:val="2"/>
                <w:lang w:val="en-US" w:eastAsia="zh-CN"/>
              </w:rPr>
              <w:t>M1</w:t>
            </w:r>
          </w:p>
        </w:tc>
      </w:tr>
      <w:tr w:rsidR="008205A2" w:rsidRPr="00ED18EF" w14:paraId="3941AFCD" w14:textId="77777777" w:rsidTr="00F74666">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5148ACBE" w14:textId="77BC0CE2" w:rsidR="008205A2" w:rsidRPr="00483D91" w:rsidRDefault="00F74666" w:rsidP="008205A2">
            <w:pPr>
              <w:pStyle w:val="TAC"/>
              <w:rPr>
                <w:rFonts w:cs="Arial"/>
                <w:kern w:val="2"/>
                <w:lang w:val="en-US" w:eastAsia="zh-CN"/>
              </w:rPr>
            </w:pPr>
            <w:r>
              <w:rPr>
                <w:rFonts w:cs="Arial"/>
                <w:kern w:val="2"/>
                <w:lang w:val="en-US" w:eastAsia="zh-CN"/>
              </w:rPr>
              <w:t>3</w:t>
            </w:r>
          </w:p>
        </w:tc>
        <w:tc>
          <w:tcPr>
            <w:tcW w:w="418" w:type="pct"/>
            <w:tcBorders>
              <w:top w:val="single" w:sz="4" w:space="0" w:color="auto"/>
              <w:left w:val="single" w:sz="4" w:space="0" w:color="auto"/>
              <w:bottom w:val="single" w:sz="4" w:space="0" w:color="auto"/>
              <w:right w:val="single" w:sz="4" w:space="0" w:color="auto"/>
            </w:tcBorders>
            <w:vAlign w:val="center"/>
          </w:tcPr>
          <w:p w14:paraId="6C17D9F3" w14:textId="6A0DC5B3" w:rsidR="008205A2" w:rsidRDefault="008205A2" w:rsidP="008205A2">
            <w:pPr>
              <w:pStyle w:val="TAC"/>
              <w:rPr>
                <w:rFonts w:cs="Arial"/>
                <w:kern w:val="2"/>
                <w:lang w:val="en-US" w:eastAsia="zh-CN"/>
              </w:rPr>
            </w:pPr>
            <w:r w:rsidRPr="00483D91">
              <w:rPr>
                <w:rFonts w:cs="Arial"/>
                <w:kern w:val="2"/>
                <w:lang w:val="en-US" w:eastAsia="zh-CN"/>
              </w:rPr>
              <w:t>1.4MHz 16QAM 1/2</w:t>
            </w:r>
          </w:p>
        </w:tc>
        <w:tc>
          <w:tcPr>
            <w:tcW w:w="399" w:type="pct"/>
            <w:tcBorders>
              <w:top w:val="single" w:sz="4" w:space="0" w:color="auto"/>
              <w:left w:val="single" w:sz="4" w:space="0" w:color="auto"/>
              <w:bottom w:val="single" w:sz="4" w:space="0" w:color="auto"/>
              <w:right w:val="single" w:sz="4" w:space="0" w:color="auto"/>
            </w:tcBorders>
            <w:vAlign w:val="center"/>
          </w:tcPr>
          <w:p w14:paraId="6A1132D1" w14:textId="2D6659BE" w:rsidR="008205A2" w:rsidRPr="00483D91" w:rsidRDefault="008205A2" w:rsidP="008205A2">
            <w:pPr>
              <w:pStyle w:val="TAC"/>
              <w:rPr>
                <w:rFonts w:cs="Arial"/>
                <w:kern w:val="2"/>
                <w:lang w:val="en-US"/>
              </w:rPr>
            </w:pPr>
            <w:r w:rsidRPr="00483D91">
              <w:rPr>
                <w:rFonts w:cs="Arial"/>
                <w:kern w:val="2"/>
                <w:lang w:val="en-US"/>
              </w:rPr>
              <w:t>R.1 FDD</w:t>
            </w:r>
          </w:p>
        </w:tc>
        <w:tc>
          <w:tcPr>
            <w:tcW w:w="343" w:type="pct"/>
            <w:tcBorders>
              <w:top w:val="single" w:sz="4" w:space="0" w:color="auto"/>
              <w:left w:val="single" w:sz="4" w:space="0" w:color="auto"/>
              <w:bottom w:val="single" w:sz="4" w:space="0" w:color="auto"/>
              <w:right w:val="single" w:sz="4" w:space="0" w:color="auto"/>
            </w:tcBorders>
            <w:vAlign w:val="center"/>
          </w:tcPr>
          <w:p w14:paraId="30D7595D" w14:textId="4A8D8F36" w:rsidR="008205A2" w:rsidRPr="00483D91"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508C0BAB" w14:textId="33BBE582" w:rsidR="008205A2" w:rsidRPr="00483D91" w:rsidRDefault="008205A2" w:rsidP="008205A2">
            <w:pPr>
              <w:pStyle w:val="TAC"/>
              <w:rPr>
                <w:rFonts w:cs="Arial"/>
                <w:kern w:val="2"/>
                <w:lang w:val="en-US" w:eastAsia="zh-CN"/>
              </w:rPr>
            </w:pPr>
            <w:r w:rsidRPr="00483D91">
              <w:rPr>
                <w:rFonts w:cs="Arial"/>
                <w:kern w:val="2"/>
                <w:lang w:val="en-US" w:eastAsia="zh-CN"/>
              </w:rPr>
              <w:t>NTN-TDLC5-30</w:t>
            </w:r>
          </w:p>
        </w:tc>
        <w:tc>
          <w:tcPr>
            <w:tcW w:w="510" w:type="pct"/>
            <w:tcBorders>
              <w:top w:val="single" w:sz="4" w:space="0" w:color="auto"/>
              <w:left w:val="single" w:sz="4" w:space="0" w:color="auto"/>
              <w:bottom w:val="single" w:sz="4" w:space="0" w:color="auto"/>
              <w:right w:val="single" w:sz="4" w:space="0" w:color="auto"/>
            </w:tcBorders>
            <w:vAlign w:val="center"/>
          </w:tcPr>
          <w:p w14:paraId="27A87285" w14:textId="4A606C5D" w:rsidR="008205A2" w:rsidRPr="00483D91" w:rsidRDefault="008205A2" w:rsidP="008205A2">
            <w:pPr>
              <w:pStyle w:val="TAC"/>
              <w:rPr>
                <w:rFonts w:cs="Arial"/>
                <w:kern w:val="2"/>
                <w:lang w:val="en-US"/>
              </w:rPr>
            </w:pPr>
            <w:r w:rsidRPr="00483D91">
              <w:rPr>
                <w:rFonts w:cs="Arial"/>
                <w:kern w:val="2"/>
                <w:lang w:val="en-US"/>
              </w:rPr>
              <w:t>1x</w:t>
            </w:r>
            <w:r w:rsidRPr="00483D91">
              <w:rPr>
                <w:rFonts w:cs="Arial"/>
                <w:kern w:val="2"/>
                <w:lang w:val="en-US" w:eastAsia="zh-CN"/>
              </w:rPr>
              <w:t>1</w:t>
            </w:r>
          </w:p>
        </w:tc>
        <w:tc>
          <w:tcPr>
            <w:tcW w:w="538" w:type="pct"/>
            <w:tcBorders>
              <w:top w:val="single" w:sz="4" w:space="0" w:color="auto"/>
              <w:left w:val="single" w:sz="4" w:space="0" w:color="auto"/>
              <w:bottom w:val="single" w:sz="4" w:space="0" w:color="auto"/>
              <w:right w:val="single" w:sz="4" w:space="0" w:color="auto"/>
            </w:tcBorders>
            <w:vAlign w:val="center"/>
          </w:tcPr>
          <w:p w14:paraId="014E2427" w14:textId="6CA4A9A9" w:rsidR="008205A2" w:rsidRPr="00483D91" w:rsidRDefault="008205A2" w:rsidP="008205A2">
            <w:pPr>
              <w:pStyle w:val="TAC"/>
              <w:rPr>
                <w:rFonts w:cs="Arial"/>
                <w:kern w:val="2"/>
                <w:lang w:val="en-US"/>
              </w:rPr>
            </w:pPr>
            <w:r>
              <w:rPr>
                <w:rFonts w:cs="Arial"/>
                <w:kern w:val="2"/>
                <w:lang w:val="en-US" w:eastAsia="zh-CN"/>
              </w:rPr>
              <w:t>2Hz</w:t>
            </w:r>
          </w:p>
        </w:tc>
        <w:tc>
          <w:tcPr>
            <w:tcW w:w="537" w:type="pct"/>
            <w:tcBorders>
              <w:top w:val="single" w:sz="4" w:space="0" w:color="auto"/>
              <w:left w:val="single" w:sz="4" w:space="0" w:color="auto"/>
              <w:bottom w:val="single" w:sz="4" w:space="0" w:color="auto"/>
              <w:right w:val="single" w:sz="4" w:space="0" w:color="auto"/>
            </w:tcBorders>
            <w:vAlign w:val="center"/>
          </w:tcPr>
          <w:p w14:paraId="47867381" w14:textId="124FC121" w:rsidR="008205A2" w:rsidRPr="00483D91" w:rsidRDefault="00F74666" w:rsidP="008205A2">
            <w:pPr>
              <w:pStyle w:val="TAC"/>
              <w:rPr>
                <w:rFonts w:cs="Arial" w:hint="eastAsia"/>
                <w:kern w:val="2"/>
                <w:lang w:val="en-US" w:eastAsia="zh-CN"/>
              </w:rPr>
            </w:pPr>
            <w:r>
              <w:rPr>
                <w:rFonts w:cs="Arial" w:hint="eastAsia"/>
                <w:kern w:val="2"/>
                <w:lang w:val="en-US" w:eastAsia="zh-CN"/>
              </w:rPr>
              <w:t>0</w:t>
            </w:r>
            <w:r>
              <w:rPr>
                <w:rFonts w:cs="Arial"/>
                <w:kern w:val="2"/>
                <w:lang w:val="en-US" w:eastAsia="zh-CN"/>
              </w:rPr>
              <w:t>.05us</w:t>
            </w:r>
          </w:p>
        </w:tc>
        <w:tc>
          <w:tcPr>
            <w:tcW w:w="537" w:type="pct"/>
            <w:tcBorders>
              <w:top w:val="single" w:sz="4" w:space="0" w:color="auto"/>
              <w:left w:val="single" w:sz="4" w:space="0" w:color="auto"/>
              <w:bottom w:val="single" w:sz="4" w:space="0" w:color="auto"/>
              <w:right w:val="single" w:sz="4" w:space="0" w:color="auto"/>
            </w:tcBorders>
            <w:vAlign w:val="center"/>
          </w:tcPr>
          <w:p w14:paraId="043E122A" w14:textId="1BAFEF92" w:rsidR="008205A2" w:rsidRPr="00483D91"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5C4B916D" w14:textId="14EEAAAA"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5</w:t>
            </w:r>
            <w:r w:rsidRPr="00394322">
              <w:rPr>
                <w:rFonts w:cs="Arial"/>
                <w:kern w:val="2"/>
                <w:highlight w:val="yellow"/>
                <w:lang w:val="en-US" w:eastAsia="zh-CN"/>
              </w:rPr>
              <w:t>.1</w:t>
            </w:r>
          </w:p>
        </w:tc>
        <w:tc>
          <w:tcPr>
            <w:tcW w:w="477" w:type="pct"/>
            <w:tcBorders>
              <w:top w:val="single" w:sz="4" w:space="0" w:color="auto"/>
              <w:left w:val="single" w:sz="4" w:space="0" w:color="auto"/>
              <w:bottom w:val="single" w:sz="4" w:space="0" w:color="auto"/>
              <w:right w:val="single" w:sz="4" w:space="0" w:color="auto"/>
            </w:tcBorders>
            <w:vAlign w:val="center"/>
          </w:tcPr>
          <w:p w14:paraId="5A16D6F7" w14:textId="4C29858D" w:rsidR="008205A2" w:rsidRPr="00483D91" w:rsidRDefault="008205A2" w:rsidP="008205A2">
            <w:pPr>
              <w:pStyle w:val="TAC"/>
              <w:rPr>
                <w:rFonts w:cs="Arial"/>
                <w:lang w:val="en-US" w:eastAsia="ja-JP"/>
              </w:rPr>
            </w:pPr>
            <w:r w:rsidRPr="00483D91">
              <w:rPr>
                <w:rFonts w:cs="Arial"/>
                <w:kern w:val="2"/>
                <w:lang w:val="en-US" w:eastAsia="zh-CN"/>
              </w:rPr>
              <w:t>M1</w:t>
            </w:r>
          </w:p>
        </w:tc>
      </w:tr>
      <w:tr w:rsidR="008205A2" w:rsidRPr="00ED18EF" w14:paraId="3C80956E" w14:textId="77777777" w:rsidTr="00F74666">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2A390FB0" w14:textId="3ACB5D23" w:rsidR="008205A2" w:rsidRPr="00483D91" w:rsidRDefault="00F74666" w:rsidP="008205A2">
            <w:pPr>
              <w:pStyle w:val="TAC"/>
              <w:rPr>
                <w:rFonts w:cs="Arial"/>
                <w:kern w:val="2"/>
                <w:lang w:val="en-US" w:eastAsia="zh-CN"/>
              </w:rPr>
            </w:pPr>
            <w:r>
              <w:rPr>
                <w:rFonts w:cs="Arial"/>
                <w:kern w:val="2"/>
                <w:lang w:val="en-US" w:eastAsia="zh-CN"/>
              </w:rPr>
              <w:t>4</w:t>
            </w:r>
          </w:p>
        </w:tc>
        <w:tc>
          <w:tcPr>
            <w:tcW w:w="418" w:type="pct"/>
            <w:tcBorders>
              <w:top w:val="single" w:sz="4" w:space="0" w:color="auto"/>
              <w:left w:val="single" w:sz="4" w:space="0" w:color="auto"/>
              <w:bottom w:val="single" w:sz="4" w:space="0" w:color="auto"/>
              <w:right w:val="single" w:sz="4" w:space="0" w:color="auto"/>
            </w:tcBorders>
            <w:vAlign w:val="center"/>
          </w:tcPr>
          <w:p w14:paraId="6A1BA2F5" w14:textId="1390AC89" w:rsidR="008205A2" w:rsidRDefault="008205A2" w:rsidP="008205A2">
            <w:pPr>
              <w:pStyle w:val="TAC"/>
              <w:rPr>
                <w:rFonts w:cs="Arial"/>
                <w:kern w:val="2"/>
                <w:lang w:val="en-US" w:eastAsia="zh-CN"/>
              </w:rPr>
            </w:pPr>
            <w:r w:rsidRPr="00483D91">
              <w:rPr>
                <w:rFonts w:cs="Arial"/>
                <w:kern w:val="2"/>
                <w:lang w:val="en-US" w:eastAsia="zh-CN"/>
              </w:rPr>
              <w:t>1.4MHz QPSK 1/3</w:t>
            </w:r>
          </w:p>
        </w:tc>
        <w:tc>
          <w:tcPr>
            <w:tcW w:w="399" w:type="pct"/>
            <w:tcBorders>
              <w:top w:val="single" w:sz="4" w:space="0" w:color="auto"/>
              <w:left w:val="single" w:sz="4" w:space="0" w:color="auto"/>
              <w:bottom w:val="single" w:sz="4" w:space="0" w:color="auto"/>
              <w:right w:val="single" w:sz="4" w:space="0" w:color="auto"/>
            </w:tcBorders>
            <w:vAlign w:val="center"/>
          </w:tcPr>
          <w:p w14:paraId="414790E8" w14:textId="3037C9C1" w:rsidR="008205A2" w:rsidRPr="00483D91" w:rsidRDefault="008205A2" w:rsidP="008205A2">
            <w:pPr>
              <w:pStyle w:val="TAC"/>
              <w:rPr>
                <w:rFonts w:cs="Arial"/>
                <w:kern w:val="2"/>
                <w:lang w:val="en-US"/>
              </w:rPr>
            </w:pPr>
            <w:r w:rsidRPr="00483D91">
              <w:rPr>
                <w:rFonts w:cs="Arial"/>
                <w:kern w:val="2"/>
                <w:lang w:val="en-US"/>
              </w:rPr>
              <w:t>R.2 FDD</w:t>
            </w:r>
          </w:p>
        </w:tc>
        <w:tc>
          <w:tcPr>
            <w:tcW w:w="343" w:type="pct"/>
            <w:tcBorders>
              <w:top w:val="single" w:sz="4" w:space="0" w:color="auto"/>
              <w:left w:val="single" w:sz="4" w:space="0" w:color="auto"/>
              <w:bottom w:val="single" w:sz="4" w:space="0" w:color="auto"/>
              <w:right w:val="single" w:sz="4" w:space="0" w:color="auto"/>
            </w:tcBorders>
            <w:vAlign w:val="center"/>
          </w:tcPr>
          <w:p w14:paraId="718EF071" w14:textId="6743BD9D" w:rsidR="008205A2" w:rsidRPr="00483D91"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13AB08ED" w14:textId="2CCE1B55" w:rsidR="008205A2" w:rsidRPr="00483D91" w:rsidRDefault="008205A2" w:rsidP="008205A2">
            <w:pPr>
              <w:pStyle w:val="TAC"/>
              <w:rPr>
                <w:rFonts w:cs="Arial"/>
                <w:kern w:val="2"/>
                <w:lang w:val="en-US" w:eastAsia="zh-CN"/>
              </w:rPr>
            </w:pPr>
            <w:r w:rsidRPr="00483D91">
              <w:rPr>
                <w:rFonts w:cs="Arial"/>
                <w:kern w:val="2"/>
                <w:lang w:val="en-US" w:eastAsia="zh-CN"/>
              </w:rPr>
              <w:t>NTN-TDLA100-200</w:t>
            </w:r>
          </w:p>
        </w:tc>
        <w:tc>
          <w:tcPr>
            <w:tcW w:w="510" w:type="pct"/>
            <w:tcBorders>
              <w:top w:val="single" w:sz="4" w:space="0" w:color="auto"/>
              <w:left w:val="single" w:sz="4" w:space="0" w:color="auto"/>
              <w:bottom w:val="single" w:sz="4" w:space="0" w:color="auto"/>
              <w:right w:val="single" w:sz="4" w:space="0" w:color="auto"/>
            </w:tcBorders>
            <w:vAlign w:val="center"/>
          </w:tcPr>
          <w:p w14:paraId="238238E7" w14:textId="79FB69E9" w:rsidR="008205A2" w:rsidRPr="00483D91" w:rsidRDefault="008205A2" w:rsidP="008205A2">
            <w:pPr>
              <w:pStyle w:val="TAC"/>
              <w:rPr>
                <w:rFonts w:cs="Arial"/>
                <w:kern w:val="2"/>
                <w:lang w:val="en-US"/>
              </w:rPr>
            </w:pPr>
            <w:r w:rsidRPr="00483D91">
              <w:rPr>
                <w:rFonts w:cs="Arial"/>
                <w:kern w:val="2"/>
                <w:lang w:val="en-US"/>
              </w:rPr>
              <w:t>1x1</w:t>
            </w:r>
          </w:p>
        </w:tc>
        <w:tc>
          <w:tcPr>
            <w:tcW w:w="538" w:type="pct"/>
            <w:tcBorders>
              <w:top w:val="single" w:sz="4" w:space="0" w:color="auto"/>
              <w:left w:val="single" w:sz="4" w:space="0" w:color="auto"/>
              <w:bottom w:val="single" w:sz="4" w:space="0" w:color="auto"/>
              <w:right w:val="single" w:sz="4" w:space="0" w:color="auto"/>
            </w:tcBorders>
            <w:vAlign w:val="center"/>
          </w:tcPr>
          <w:p w14:paraId="41E2EC1A" w14:textId="1CA66062" w:rsidR="008205A2" w:rsidRPr="00483D91" w:rsidRDefault="008205A2" w:rsidP="008205A2">
            <w:pPr>
              <w:pStyle w:val="TAC"/>
              <w:rPr>
                <w:rFonts w:cs="Arial"/>
                <w:kern w:val="2"/>
                <w:lang w:val="en-US"/>
              </w:rPr>
            </w:pPr>
            <w:r>
              <w:rPr>
                <w:rFonts w:cs="Arial"/>
                <w:kern w:val="2"/>
                <w:lang w:val="en-US" w:eastAsia="zh-CN"/>
              </w:rPr>
              <w:t>2Hz</w:t>
            </w:r>
          </w:p>
        </w:tc>
        <w:tc>
          <w:tcPr>
            <w:tcW w:w="537" w:type="pct"/>
            <w:tcBorders>
              <w:top w:val="single" w:sz="4" w:space="0" w:color="auto"/>
              <w:left w:val="single" w:sz="4" w:space="0" w:color="auto"/>
              <w:bottom w:val="single" w:sz="4" w:space="0" w:color="auto"/>
              <w:right w:val="single" w:sz="4" w:space="0" w:color="auto"/>
            </w:tcBorders>
            <w:vAlign w:val="center"/>
          </w:tcPr>
          <w:p w14:paraId="74467605" w14:textId="23204955" w:rsidR="008205A2" w:rsidRPr="00483D91" w:rsidRDefault="00F74666" w:rsidP="008205A2">
            <w:pPr>
              <w:pStyle w:val="TAC"/>
              <w:rPr>
                <w:rFonts w:cs="Arial"/>
                <w:kern w:val="2"/>
                <w:lang w:val="en-US"/>
              </w:rPr>
            </w:pPr>
            <w:r>
              <w:rPr>
                <w:rFonts w:cs="Arial"/>
                <w:kern w:val="2"/>
                <w:lang w:val="en-US" w:eastAsia="zh-CN"/>
              </w:rPr>
              <w:t>0.05us</w:t>
            </w:r>
          </w:p>
        </w:tc>
        <w:tc>
          <w:tcPr>
            <w:tcW w:w="537" w:type="pct"/>
            <w:tcBorders>
              <w:top w:val="single" w:sz="4" w:space="0" w:color="auto"/>
              <w:left w:val="single" w:sz="4" w:space="0" w:color="auto"/>
              <w:bottom w:val="single" w:sz="4" w:space="0" w:color="auto"/>
              <w:right w:val="single" w:sz="4" w:space="0" w:color="auto"/>
            </w:tcBorders>
            <w:vAlign w:val="center"/>
          </w:tcPr>
          <w:p w14:paraId="55CDB05C" w14:textId="0C09EFF0" w:rsidR="008205A2" w:rsidRPr="00483D91"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4EF3AD56" w14:textId="00C1DEAB"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w:t>
            </w:r>
            <w:r w:rsidRPr="00394322">
              <w:rPr>
                <w:rFonts w:cs="Arial"/>
                <w:kern w:val="2"/>
                <w:highlight w:val="yellow"/>
                <w:lang w:val="en-US" w:eastAsia="zh-CN"/>
              </w:rPr>
              <w:t>10.56</w:t>
            </w:r>
          </w:p>
        </w:tc>
        <w:tc>
          <w:tcPr>
            <w:tcW w:w="477" w:type="pct"/>
            <w:tcBorders>
              <w:top w:val="single" w:sz="4" w:space="0" w:color="auto"/>
              <w:left w:val="single" w:sz="4" w:space="0" w:color="auto"/>
              <w:bottom w:val="single" w:sz="4" w:space="0" w:color="auto"/>
              <w:right w:val="single" w:sz="4" w:space="0" w:color="auto"/>
            </w:tcBorders>
            <w:vAlign w:val="center"/>
          </w:tcPr>
          <w:p w14:paraId="754D9601" w14:textId="6FF5422B" w:rsidR="008205A2" w:rsidRPr="00483D91" w:rsidRDefault="008205A2" w:rsidP="008205A2">
            <w:pPr>
              <w:pStyle w:val="TAC"/>
              <w:rPr>
                <w:rFonts w:cs="Arial"/>
                <w:lang w:val="en-US" w:eastAsia="ja-JP"/>
              </w:rPr>
            </w:pPr>
            <w:r w:rsidRPr="00483D91">
              <w:rPr>
                <w:rFonts w:cs="Arial"/>
                <w:kern w:val="2"/>
                <w:lang w:val="en-US" w:eastAsia="zh-CN"/>
              </w:rPr>
              <w:t>M1</w:t>
            </w:r>
          </w:p>
        </w:tc>
      </w:tr>
    </w:tbl>
    <w:p w14:paraId="04079AB1" w14:textId="77777777" w:rsidR="001A151C" w:rsidRDefault="001A151C" w:rsidP="007A389F">
      <w:pPr>
        <w:spacing w:after="0" w:line="240" w:lineRule="auto"/>
        <w:jc w:val="both"/>
        <w:rPr>
          <w:lang w:eastAsia="zh-CN"/>
        </w:rPr>
      </w:pPr>
    </w:p>
    <w:p w14:paraId="6E20942B" w14:textId="5AFDB2FF" w:rsidR="001A151C" w:rsidRDefault="001A151C" w:rsidP="007A389F">
      <w:pPr>
        <w:spacing w:after="0" w:line="240" w:lineRule="auto"/>
        <w:jc w:val="both"/>
        <w:rPr>
          <w:lang w:eastAsia="zh-CN"/>
        </w:rPr>
      </w:pPr>
    </w:p>
    <w:p w14:paraId="08785C9D" w14:textId="2F0A17F1" w:rsidR="008205A2" w:rsidRPr="003B7843" w:rsidRDefault="008205A2" w:rsidP="008205A2">
      <w:pPr>
        <w:pStyle w:val="TH"/>
        <w:rPr>
          <w:lang w:val="en-US"/>
        </w:rPr>
      </w:pPr>
      <w:r w:rsidRPr="008205A2">
        <w:rPr>
          <w:b w:val="0"/>
          <w:bCs/>
        </w:rPr>
        <w:t xml:space="preserve">Table </w:t>
      </w:r>
      <w:r>
        <w:rPr>
          <w:b w:val="0"/>
          <w:bCs/>
        </w:rPr>
        <w:t>4</w:t>
      </w:r>
      <w:r w:rsidRPr="008205A2">
        <w:rPr>
          <w:b w:val="0"/>
          <w:bCs/>
        </w:rPr>
        <w:t xml:space="preserve"> 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795"/>
        <w:gridCol w:w="587"/>
        <w:gridCol w:w="763"/>
        <w:gridCol w:w="769"/>
        <w:gridCol w:w="877"/>
        <w:gridCol w:w="643"/>
        <w:gridCol w:w="883"/>
        <w:gridCol w:w="709"/>
        <w:gridCol w:w="681"/>
        <w:gridCol w:w="851"/>
        <w:gridCol w:w="454"/>
        <w:gridCol w:w="705"/>
      </w:tblGrid>
      <w:tr w:rsidR="009E5847" w:rsidRPr="0073329B" w14:paraId="6892F65C" w14:textId="77777777" w:rsidTr="00F74666">
        <w:trPr>
          <w:jc w:val="center"/>
        </w:trPr>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8FC05B8" w14:textId="77777777" w:rsidR="009E5847" w:rsidRPr="0073329B" w:rsidRDefault="009E5847" w:rsidP="00126115">
            <w:pPr>
              <w:pStyle w:val="TAH"/>
              <w:rPr>
                <w:lang w:eastAsia="ja-JP"/>
              </w:rPr>
            </w:pPr>
            <w:r w:rsidRPr="0073329B">
              <w:rPr>
                <w:lang w:eastAsia="ja-JP"/>
              </w:rPr>
              <w:t>Test number</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67743A62" w14:textId="77777777" w:rsidR="009E5847" w:rsidRPr="0073329B" w:rsidRDefault="009E5847" w:rsidP="00126115">
            <w:pPr>
              <w:pStyle w:val="TAH"/>
              <w:rPr>
                <w:lang w:eastAsia="zh-CN"/>
              </w:rPr>
            </w:pPr>
            <w:r w:rsidRPr="0073329B">
              <w:rPr>
                <w:lang w:eastAsia="zh-CN"/>
              </w:rPr>
              <w:t>Bandwidth</w:t>
            </w:r>
          </w:p>
        </w:tc>
        <w:tc>
          <w:tcPr>
            <w:tcW w:w="314" w:type="pct"/>
            <w:vMerge w:val="restart"/>
            <w:tcBorders>
              <w:top w:val="single" w:sz="4" w:space="0" w:color="auto"/>
              <w:left w:val="single" w:sz="4" w:space="0" w:color="auto"/>
              <w:right w:val="single" w:sz="4" w:space="0" w:color="auto"/>
            </w:tcBorders>
            <w:vAlign w:val="center"/>
          </w:tcPr>
          <w:p w14:paraId="70F0B9EF" w14:textId="77777777" w:rsidR="009E5847" w:rsidRPr="0073329B" w:rsidRDefault="009E5847" w:rsidP="00126115">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14:paraId="5E19FB16" w14:textId="77777777" w:rsidR="009E5847" w:rsidRPr="0073329B" w:rsidRDefault="009E5847" w:rsidP="00126115">
            <w:pPr>
              <w:pStyle w:val="TAH"/>
              <w:rPr>
                <w:lang w:eastAsia="ja-JP"/>
              </w:rPr>
            </w:pPr>
            <w:r w:rsidRPr="0073329B">
              <w:rPr>
                <w:lang w:eastAsia="ja-JP"/>
              </w:rPr>
              <w:t>Reference Channel</w:t>
            </w:r>
          </w:p>
        </w:tc>
        <w:tc>
          <w:tcPr>
            <w:tcW w:w="411" w:type="pct"/>
            <w:vMerge w:val="restart"/>
            <w:tcBorders>
              <w:top w:val="single" w:sz="4" w:space="0" w:color="auto"/>
              <w:left w:val="single" w:sz="4" w:space="0" w:color="auto"/>
              <w:right w:val="single" w:sz="4" w:space="0" w:color="auto"/>
            </w:tcBorders>
            <w:vAlign w:val="center"/>
          </w:tcPr>
          <w:p w14:paraId="25C25F2C" w14:textId="77777777" w:rsidR="009E5847" w:rsidRPr="0073329B" w:rsidRDefault="009E5847" w:rsidP="00126115">
            <w:pPr>
              <w:pStyle w:val="TAH"/>
              <w:rPr>
                <w:lang w:eastAsia="zh-CN"/>
              </w:rPr>
            </w:pPr>
            <w:r w:rsidRPr="0073329B">
              <w:rPr>
                <w:rFonts w:hint="eastAsia"/>
                <w:lang w:eastAsia="zh-CN"/>
              </w:rPr>
              <w:t>Repetition number</w:t>
            </w:r>
          </w:p>
        </w:tc>
        <w:tc>
          <w:tcPr>
            <w:tcW w:w="469" w:type="pct"/>
            <w:vMerge w:val="restart"/>
            <w:tcBorders>
              <w:top w:val="single" w:sz="4" w:space="0" w:color="auto"/>
              <w:left w:val="single" w:sz="4" w:space="0" w:color="auto"/>
              <w:right w:val="single" w:sz="4" w:space="0" w:color="auto"/>
            </w:tcBorders>
            <w:vAlign w:val="center"/>
          </w:tcPr>
          <w:p w14:paraId="2CC9EF35" w14:textId="77777777" w:rsidR="009E5847" w:rsidRPr="0073329B" w:rsidRDefault="009E5847" w:rsidP="00126115">
            <w:pPr>
              <w:pStyle w:val="TAH"/>
              <w:rPr>
                <w:lang w:eastAsia="zh-CN"/>
              </w:rPr>
            </w:pPr>
            <w:r w:rsidRPr="0073329B">
              <w:rPr>
                <w:rFonts w:hint="eastAsia"/>
                <w:lang w:eastAsia="zh-CN"/>
              </w:rPr>
              <w:t>Propagation condition</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59EA7E06" w14:textId="77777777" w:rsidR="009E5847" w:rsidRPr="0073329B" w:rsidRDefault="009E5847" w:rsidP="00126115">
            <w:pPr>
              <w:pStyle w:val="TAH"/>
              <w:rPr>
                <w:lang w:eastAsia="zh-CN"/>
              </w:rPr>
            </w:pPr>
            <w:r w:rsidRPr="0073329B">
              <w:rPr>
                <w:rFonts w:hint="eastAsia"/>
                <w:lang w:eastAsia="zh-CN"/>
              </w:rPr>
              <w:t>Number of NRS ports</w:t>
            </w:r>
          </w:p>
        </w:tc>
        <w:tc>
          <w:tcPr>
            <w:tcW w:w="472" w:type="pct"/>
            <w:vMerge w:val="restart"/>
            <w:tcBorders>
              <w:top w:val="single" w:sz="4" w:space="0" w:color="auto"/>
              <w:left w:val="single" w:sz="4" w:space="0" w:color="auto"/>
              <w:right w:val="single" w:sz="4" w:space="0" w:color="auto"/>
            </w:tcBorders>
            <w:vAlign w:val="center"/>
          </w:tcPr>
          <w:p w14:paraId="13F187BF" w14:textId="77777777" w:rsidR="009E5847" w:rsidRPr="0073329B" w:rsidRDefault="009E5847" w:rsidP="00126115">
            <w:pPr>
              <w:pStyle w:val="TAH"/>
              <w:rPr>
                <w:lang w:eastAsia="ja-JP"/>
              </w:rPr>
            </w:pPr>
            <w:r w:rsidRPr="0073329B">
              <w:t>Antenna Configuration</w:t>
            </w:r>
          </w:p>
        </w:tc>
        <w:tc>
          <w:tcPr>
            <w:tcW w:w="379" w:type="pct"/>
            <w:vMerge w:val="restart"/>
            <w:tcBorders>
              <w:top w:val="single" w:sz="4" w:space="0" w:color="auto"/>
              <w:left w:val="single" w:sz="4" w:space="0" w:color="auto"/>
              <w:right w:val="single" w:sz="4" w:space="0" w:color="auto"/>
            </w:tcBorders>
          </w:tcPr>
          <w:p w14:paraId="661ECD2B" w14:textId="6F9F4C79" w:rsidR="009E5847" w:rsidRPr="0073329B" w:rsidRDefault="009E5847" w:rsidP="00126115">
            <w:pPr>
              <w:pStyle w:val="TAH"/>
              <w:rPr>
                <w:lang w:eastAsia="ja-JP"/>
              </w:rPr>
            </w:pPr>
            <w:r>
              <w:rPr>
                <w:rFonts w:eastAsiaTheme="minorEastAsia" w:hint="eastAsia"/>
                <w:lang w:eastAsia="zh-CN"/>
              </w:rPr>
              <w:t>F</w:t>
            </w:r>
            <w:r>
              <w:rPr>
                <w:rFonts w:eastAsiaTheme="minorEastAsia"/>
                <w:lang w:eastAsia="zh-CN"/>
              </w:rPr>
              <w:t>requency offset</w:t>
            </w:r>
          </w:p>
        </w:tc>
        <w:tc>
          <w:tcPr>
            <w:tcW w:w="364" w:type="pct"/>
            <w:vMerge w:val="restart"/>
            <w:tcBorders>
              <w:top w:val="single" w:sz="4" w:space="0" w:color="auto"/>
              <w:left w:val="single" w:sz="4" w:space="0" w:color="auto"/>
              <w:right w:val="single" w:sz="4" w:space="0" w:color="auto"/>
            </w:tcBorders>
          </w:tcPr>
          <w:p w14:paraId="4A6DBA08" w14:textId="2D11745D" w:rsidR="009E5847" w:rsidRPr="0073329B" w:rsidRDefault="009E5847" w:rsidP="00126115">
            <w:pPr>
              <w:pStyle w:val="TAH"/>
              <w:rPr>
                <w:lang w:eastAsia="ja-JP"/>
              </w:rPr>
            </w:pPr>
            <w:r>
              <w:rPr>
                <w:rFonts w:eastAsiaTheme="minorEastAsia" w:hint="eastAsia"/>
                <w:lang w:eastAsia="zh-CN"/>
              </w:rPr>
              <w:t>T</w:t>
            </w:r>
            <w:r>
              <w:rPr>
                <w:rFonts w:eastAsiaTheme="minorEastAsia"/>
                <w:lang w:eastAsia="zh-CN"/>
              </w:rPr>
              <w:t>ime offset</w:t>
            </w:r>
          </w:p>
        </w:tc>
        <w:tc>
          <w:tcPr>
            <w:tcW w:w="698" w:type="pct"/>
            <w:gridSpan w:val="2"/>
            <w:tcBorders>
              <w:top w:val="single" w:sz="4" w:space="0" w:color="auto"/>
              <w:left w:val="single" w:sz="4" w:space="0" w:color="auto"/>
              <w:bottom w:val="single" w:sz="4" w:space="0" w:color="auto"/>
              <w:right w:val="single" w:sz="4" w:space="0" w:color="auto"/>
            </w:tcBorders>
            <w:vAlign w:val="center"/>
            <w:hideMark/>
          </w:tcPr>
          <w:p w14:paraId="33F15C84" w14:textId="4E02546D" w:rsidR="009E5847" w:rsidRPr="0073329B" w:rsidRDefault="009E5847" w:rsidP="00126115">
            <w:pPr>
              <w:pStyle w:val="TAH"/>
              <w:rPr>
                <w:lang w:eastAsia="ja-JP"/>
              </w:rPr>
            </w:pPr>
            <w:r w:rsidRPr="0073329B">
              <w:rPr>
                <w:lang w:eastAsia="ja-JP"/>
              </w:rPr>
              <w:t>Reference value</w:t>
            </w:r>
          </w:p>
        </w:tc>
        <w:tc>
          <w:tcPr>
            <w:tcW w:w="378" w:type="pct"/>
            <w:vMerge w:val="restart"/>
            <w:tcBorders>
              <w:top w:val="single" w:sz="4" w:space="0" w:color="auto"/>
              <w:left w:val="single" w:sz="4" w:space="0" w:color="auto"/>
              <w:right w:val="single" w:sz="4" w:space="0" w:color="auto"/>
            </w:tcBorders>
          </w:tcPr>
          <w:p w14:paraId="4D76FB49" w14:textId="77777777" w:rsidR="009E5847" w:rsidRPr="0073329B" w:rsidRDefault="009E5847" w:rsidP="00126115">
            <w:pPr>
              <w:pStyle w:val="TAH"/>
              <w:rPr>
                <w:lang w:eastAsia="ja-JP"/>
              </w:rPr>
            </w:pPr>
            <w:r w:rsidRPr="0073329B">
              <w:rPr>
                <w:rFonts w:hint="eastAsia"/>
                <w:lang w:eastAsia="zh-CN"/>
              </w:rPr>
              <w:t>UE Category</w:t>
            </w:r>
          </w:p>
        </w:tc>
      </w:tr>
      <w:tr w:rsidR="009E5847" w:rsidRPr="0073329B" w14:paraId="57CAD700" w14:textId="77777777" w:rsidTr="00F74666">
        <w:trPr>
          <w:jc w:val="center"/>
        </w:trPr>
        <w:tc>
          <w:tcPr>
            <w:tcW w:w="339" w:type="pct"/>
            <w:vMerge/>
            <w:tcBorders>
              <w:top w:val="single" w:sz="4" w:space="0" w:color="auto"/>
              <w:left w:val="single" w:sz="4" w:space="0" w:color="auto"/>
              <w:bottom w:val="single" w:sz="4" w:space="0" w:color="auto"/>
              <w:right w:val="single" w:sz="4" w:space="0" w:color="auto"/>
            </w:tcBorders>
            <w:vAlign w:val="center"/>
            <w:hideMark/>
          </w:tcPr>
          <w:p w14:paraId="69021544" w14:textId="77777777" w:rsidR="009E5847" w:rsidRPr="0073329B" w:rsidRDefault="009E5847" w:rsidP="00126115">
            <w:pPr>
              <w:keepNext/>
              <w:keepLines/>
              <w:spacing w:after="0"/>
              <w:jc w:val="center"/>
              <w:rPr>
                <w:rFonts w:ascii="Arial" w:hAnsi="Arial" w:cs="Arial"/>
                <w:b/>
                <w:kern w:val="2"/>
                <w:sz w:val="18"/>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FF6B67C" w14:textId="77777777" w:rsidR="009E5847" w:rsidRPr="0073329B" w:rsidRDefault="009E5847" w:rsidP="00126115">
            <w:pPr>
              <w:keepNext/>
              <w:keepLines/>
              <w:spacing w:after="0"/>
              <w:jc w:val="center"/>
              <w:rPr>
                <w:rFonts w:ascii="Arial" w:hAnsi="Arial" w:cs="Arial"/>
                <w:b/>
                <w:kern w:val="2"/>
                <w:sz w:val="18"/>
                <w:lang w:eastAsia="ja-JP"/>
              </w:rPr>
            </w:pPr>
          </w:p>
        </w:tc>
        <w:tc>
          <w:tcPr>
            <w:tcW w:w="314" w:type="pct"/>
            <w:vMerge/>
            <w:tcBorders>
              <w:left w:val="single" w:sz="4" w:space="0" w:color="auto"/>
              <w:bottom w:val="single" w:sz="4" w:space="0" w:color="auto"/>
              <w:right w:val="single" w:sz="4" w:space="0" w:color="auto"/>
            </w:tcBorders>
            <w:vAlign w:val="center"/>
          </w:tcPr>
          <w:p w14:paraId="06C3724A" w14:textId="77777777" w:rsidR="009E5847" w:rsidRPr="0073329B" w:rsidRDefault="009E5847" w:rsidP="00126115">
            <w:pPr>
              <w:keepNext/>
              <w:keepLines/>
              <w:spacing w:after="0"/>
              <w:jc w:val="center"/>
              <w:rPr>
                <w:rFonts w:ascii="Arial" w:hAnsi="Arial" w:cs="Arial"/>
                <w:b/>
                <w:kern w:val="2"/>
                <w:sz w:val="18"/>
                <w:lang w:eastAsia="ja-JP"/>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14:paraId="1304400D" w14:textId="77777777" w:rsidR="009E5847" w:rsidRPr="0073329B" w:rsidRDefault="009E5847" w:rsidP="00126115">
            <w:pPr>
              <w:keepNext/>
              <w:keepLines/>
              <w:spacing w:after="0"/>
              <w:jc w:val="center"/>
              <w:rPr>
                <w:rFonts w:ascii="Arial" w:hAnsi="Arial" w:cs="Arial"/>
                <w:b/>
                <w:kern w:val="2"/>
                <w:sz w:val="18"/>
                <w:lang w:eastAsia="ja-JP"/>
              </w:rPr>
            </w:pPr>
          </w:p>
        </w:tc>
        <w:tc>
          <w:tcPr>
            <w:tcW w:w="411" w:type="pct"/>
            <w:vMerge/>
            <w:tcBorders>
              <w:left w:val="single" w:sz="4" w:space="0" w:color="auto"/>
              <w:bottom w:val="single" w:sz="4" w:space="0" w:color="auto"/>
              <w:right w:val="single" w:sz="4" w:space="0" w:color="auto"/>
            </w:tcBorders>
            <w:vAlign w:val="center"/>
          </w:tcPr>
          <w:p w14:paraId="2519EAEC" w14:textId="77777777" w:rsidR="009E5847" w:rsidRPr="0073329B" w:rsidRDefault="009E5847" w:rsidP="00126115">
            <w:pPr>
              <w:keepNext/>
              <w:keepLines/>
              <w:spacing w:after="0"/>
              <w:jc w:val="center"/>
              <w:rPr>
                <w:rFonts w:ascii="Arial" w:hAnsi="Arial" w:cs="Arial"/>
                <w:b/>
                <w:kern w:val="2"/>
                <w:sz w:val="18"/>
                <w:lang w:eastAsia="ja-JP"/>
              </w:rPr>
            </w:pPr>
          </w:p>
        </w:tc>
        <w:tc>
          <w:tcPr>
            <w:tcW w:w="469" w:type="pct"/>
            <w:vMerge/>
            <w:tcBorders>
              <w:left w:val="single" w:sz="4" w:space="0" w:color="auto"/>
              <w:bottom w:val="single" w:sz="4" w:space="0" w:color="auto"/>
              <w:right w:val="single" w:sz="4" w:space="0" w:color="auto"/>
            </w:tcBorders>
            <w:vAlign w:val="center"/>
          </w:tcPr>
          <w:p w14:paraId="6E561C0D" w14:textId="77777777" w:rsidR="009E5847" w:rsidRPr="0073329B" w:rsidRDefault="009E5847" w:rsidP="00126115">
            <w:pPr>
              <w:keepNext/>
              <w:keepLines/>
              <w:spacing w:after="0"/>
              <w:jc w:val="center"/>
              <w:rPr>
                <w:rFonts w:ascii="Arial" w:hAnsi="Arial" w:cs="Arial"/>
                <w:b/>
                <w:kern w:val="2"/>
                <w:sz w:val="18"/>
                <w:lang w:eastAsia="ja-JP"/>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787F0107" w14:textId="77777777" w:rsidR="009E5847" w:rsidRPr="0073329B" w:rsidRDefault="009E5847" w:rsidP="00126115">
            <w:pPr>
              <w:keepNext/>
              <w:keepLines/>
              <w:spacing w:after="0"/>
              <w:jc w:val="center"/>
              <w:rPr>
                <w:rFonts w:ascii="Arial" w:hAnsi="Arial" w:cs="Arial"/>
                <w:b/>
                <w:kern w:val="2"/>
                <w:sz w:val="18"/>
                <w:lang w:eastAsia="ja-JP"/>
              </w:rPr>
            </w:pPr>
          </w:p>
        </w:tc>
        <w:tc>
          <w:tcPr>
            <w:tcW w:w="472" w:type="pct"/>
            <w:vMerge/>
            <w:tcBorders>
              <w:left w:val="single" w:sz="4" w:space="0" w:color="auto"/>
              <w:bottom w:val="single" w:sz="4" w:space="0" w:color="auto"/>
              <w:right w:val="single" w:sz="4" w:space="0" w:color="auto"/>
            </w:tcBorders>
            <w:vAlign w:val="center"/>
          </w:tcPr>
          <w:p w14:paraId="3B574F5F" w14:textId="77777777" w:rsidR="009E5847" w:rsidRPr="0073329B" w:rsidRDefault="009E5847" w:rsidP="00126115">
            <w:pPr>
              <w:keepNext/>
              <w:keepLines/>
              <w:spacing w:after="0"/>
              <w:jc w:val="center"/>
              <w:rPr>
                <w:rFonts w:ascii="Arial" w:hAnsi="Arial" w:cs="Arial"/>
                <w:b/>
                <w:kern w:val="2"/>
                <w:sz w:val="18"/>
                <w:lang w:eastAsia="ja-JP"/>
              </w:rPr>
            </w:pPr>
          </w:p>
        </w:tc>
        <w:tc>
          <w:tcPr>
            <w:tcW w:w="379" w:type="pct"/>
            <w:vMerge/>
            <w:tcBorders>
              <w:left w:val="single" w:sz="4" w:space="0" w:color="auto"/>
              <w:bottom w:val="single" w:sz="4" w:space="0" w:color="auto"/>
              <w:right w:val="single" w:sz="4" w:space="0" w:color="auto"/>
            </w:tcBorders>
          </w:tcPr>
          <w:p w14:paraId="2EF85B74" w14:textId="77777777" w:rsidR="009E5847" w:rsidRPr="0073329B" w:rsidRDefault="009E5847" w:rsidP="00126115">
            <w:pPr>
              <w:keepNext/>
              <w:keepLines/>
              <w:spacing w:after="0"/>
              <w:jc w:val="center"/>
              <w:rPr>
                <w:rFonts w:ascii="Arial" w:hAnsi="Arial" w:cs="Arial"/>
                <w:b/>
                <w:kern w:val="2"/>
                <w:sz w:val="18"/>
                <w:lang w:eastAsia="ja-JP"/>
              </w:rPr>
            </w:pPr>
          </w:p>
        </w:tc>
        <w:tc>
          <w:tcPr>
            <w:tcW w:w="364" w:type="pct"/>
            <w:vMerge/>
            <w:tcBorders>
              <w:left w:val="single" w:sz="4" w:space="0" w:color="auto"/>
              <w:bottom w:val="single" w:sz="4" w:space="0" w:color="auto"/>
              <w:right w:val="single" w:sz="4" w:space="0" w:color="auto"/>
            </w:tcBorders>
          </w:tcPr>
          <w:p w14:paraId="3C348631" w14:textId="77777777" w:rsidR="009E5847" w:rsidRPr="0073329B" w:rsidRDefault="009E5847" w:rsidP="00126115">
            <w:pPr>
              <w:keepNext/>
              <w:keepLines/>
              <w:spacing w:after="0"/>
              <w:jc w:val="center"/>
              <w:rPr>
                <w:rFonts w:ascii="Arial" w:hAnsi="Arial" w:cs="Arial"/>
                <w:b/>
                <w:kern w:val="2"/>
                <w:sz w:val="18"/>
                <w:lang w:eastAsia="ja-JP"/>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F8CC3A9" w14:textId="6E8695FA"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63ADD31" w14:textId="77777777"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44A6D9" w14:textId="77777777"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378" w:type="pct"/>
            <w:vMerge/>
            <w:tcBorders>
              <w:left w:val="single" w:sz="4" w:space="0" w:color="auto"/>
              <w:bottom w:val="single" w:sz="4" w:space="0" w:color="auto"/>
              <w:right w:val="single" w:sz="4" w:space="0" w:color="auto"/>
            </w:tcBorders>
          </w:tcPr>
          <w:p w14:paraId="23C1AB06" w14:textId="77777777" w:rsidR="009E5847" w:rsidRPr="0073329B" w:rsidRDefault="009E5847" w:rsidP="00126115">
            <w:pPr>
              <w:keepNext/>
              <w:keepLines/>
              <w:spacing w:after="0"/>
              <w:jc w:val="center"/>
              <w:rPr>
                <w:rFonts w:ascii="Arial" w:hAnsi="Arial" w:cs="Arial"/>
                <w:b/>
                <w:kern w:val="2"/>
                <w:sz w:val="18"/>
                <w:lang w:eastAsia="ja-JP"/>
              </w:rPr>
            </w:pPr>
          </w:p>
        </w:tc>
      </w:tr>
      <w:tr w:rsidR="009E5847" w:rsidRPr="0073329B" w14:paraId="11C2163A" w14:textId="77777777" w:rsidTr="00F74666">
        <w:trPr>
          <w:jc w:val="center"/>
        </w:trPr>
        <w:tc>
          <w:tcPr>
            <w:tcW w:w="339" w:type="pct"/>
            <w:tcBorders>
              <w:top w:val="single" w:sz="4" w:space="0" w:color="auto"/>
              <w:left w:val="single" w:sz="4" w:space="0" w:color="auto"/>
              <w:bottom w:val="single" w:sz="4" w:space="0" w:color="auto"/>
              <w:right w:val="single" w:sz="4" w:space="0" w:color="auto"/>
            </w:tcBorders>
            <w:vAlign w:val="center"/>
          </w:tcPr>
          <w:p w14:paraId="1BA70254" w14:textId="77777777" w:rsidR="009E5847" w:rsidRPr="0073329B" w:rsidRDefault="009E5847" w:rsidP="00126115">
            <w:pPr>
              <w:pStyle w:val="TAC"/>
              <w:rPr>
                <w:lang w:eastAsia="zh-CN"/>
              </w:rPr>
            </w:pPr>
            <w:r w:rsidRPr="0073329B">
              <w:rPr>
                <w:rFonts w:hint="eastAsia"/>
                <w:lang w:eastAsia="zh-CN"/>
              </w:rPr>
              <w:t>1</w:t>
            </w:r>
          </w:p>
        </w:tc>
        <w:tc>
          <w:tcPr>
            <w:tcW w:w="425" w:type="pct"/>
            <w:tcBorders>
              <w:top w:val="single" w:sz="4" w:space="0" w:color="auto"/>
              <w:left w:val="single" w:sz="4" w:space="0" w:color="auto"/>
              <w:bottom w:val="single" w:sz="4" w:space="0" w:color="auto"/>
              <w:right w:val="single" w:sz="4" w:space="0" w:color="auto"/>
            </w:tcBorders>
            <w:vAlign w:val="center"/>
          </w:tcPr>
          <w:p w14:paraId="7111167F" w14:textId="77777777" w:rsidR="009E5847" w:rsidRPr="0073329B" w:rsidRDefault="009E5847" w:rsidP="00126115">
            <w:pPr>
              <w:pStyle w:val="TAC"/>
              <w:rPr>
                <w:lang w:eastAsia="zh-CN"/>
              </w:rPr>
            </w:pPr>
            <w:r w:rsidRPr="0073329B">
              <w:rPr>
                <w:rFonts w:hint="eastAsia"/>
                <w:lang w:eastAsia="zh-CN"/>
              </w:rPr>
              <w:t>200</w:t>
            </w:r>
            <w:r w:rsidRPr="0073329B">
              <w:rPr>
                <w:lang w:eastAsia="zh-CN"/>
              </w:rPr>
              <w:t>kHz</w:t>
            </w:r>
          </w:p>
        </w:tc>
        <w:tc>
          <w:tcPr>
            <w:tcW w:w="314" w:type="pct"/>
            <w:tcBorders>
              <w:top w:val="single" w:sz="4" w:space="0" w:color="auto"/>
              <w:left w:val="single" w:sz="4" w:space="0" w:color="auto"/>
              <w:bottom w:val="single" w:sz="4" w:space="0" w:color="auto"/>
              <w:right w:val="single" w:sz="4" w:space="0" w:color="auto"/>
            </w:tcBorders>
            <w:vAlign w:val="center"/>
          </w:tcPr>
          <w:p w14:paraId="3798F901" w14:textId="77777777" w:rsidR="009E5847" w:rsidRPr="0073329B" w:rsidRDefault="009E5847" w:rsidP="00126115">
            <w:pPr>
              <w:pStyle w:val="TAC"/>
              <w:rPr>
                <w:lang w:eastAsia="zh-CN"/>
              </w:rPr>
            </w:pPr>
            <w:r w:rsidRPr="0073329B">
              <w:rPr>
                <w:rFonts w:hint="eastAsia"/>
                <w:lang w:eastAsia="zh-CN"/>
              </w:rPr>
              <w:t>Anchor</w:t>
            </w:r>
          </w:p>
        </w:tc>
        <w:tc>
          <w:tcPr>
            <w:tcW w:w="408" w:type="pct"/>
            <w:tcBorders>
              <w:top w:val="single" w:sz="4" w:space="0" w:color="auto"/>
              <w:left w:val="single" w:sz="4" w:space="0" w:color="auto"/>
              <w:bottom w:val="single" w:sz="4" w:space="0" w:color="auto"/>
              <w:right w:val="single" w:sz="4" w:space="0" w:color="auto"/>
            </w:tcBorders>
            <w:vAlign w:val="center"/>
          </w:tcPr>
          <w:p w14:paraId="02956060" w14:textId="77777777" w:rsidR="009E5847" w:rsidRPr="0073329B" w:rsidRDefault="009E5847" w:rsidP="00126115">
            <w:pPr>
              <w:pStyle w:val="TAC"/>
              <w:rPr>
                <w:lang w:eastAsia="ja-JP"/>
              </w:rPr>
            </w:pPr>
            <w:r w:rsidRPr="0073329B">
              <w:t>R.NB.</w:t>
            </w:r>
            <w:r>
              <w:rPr>
                <w:lang w:eastAsia="zh-CN"/>
              </w:rPr>
              <w:t>1</w:t>
            </w:r>
            <w:r w:rsidRPr="0073329B">
              <w:rPr>
                <w:lang w:eastAsia="ja-JP"/>
              </w:rPr>
              <w:t xml:space="preserve"> FDD</w:t>
            </w:r>
          </w:p>
        </w:tc>
        <w:tc>
          <w:tcPr>
            <w:tcW w:w="411" w:type="pct"/>
            <w:tcBorders>
              <w:top w:val="single" w:sz="4" w:space="0" w:color="auto"/>
              <w:left w:val="single" w:sz="4" w:space="0" w:color="auto"/>
              <w:bottom w:val="single" w:sz="4" w:space="0" w:color="auto"/>
              <w:right w:val="single" w:sz="4" w:space="0" w:color="auto"/>
            </w:tcBorders>
            <w:vAlign w:val="center"/>
          </w:tcPr>
          <w:p w14:paraId="379F0184" w14:textId="77777777" w:rsidR="009E5847" w:rsidRPr="0073329B" w:rsidRDefault="009E5847" w:rsidP="00126115">
            <w:pPr>
              <w:pStyle w:val="TAC"/>
              <w:rPr>
                <w:lang w:eastAsia="ja-JP"/>
              </w:rPr>
            </w:pPr>
            <w:r w:rsidRPr="0073329B">
              <w:rPr>
                <w:lang w:eastAsia="zh-CN"/>
              </w:rPr>
              <w:t>32</w:t>
            </w:r>
          </w:p>
        </w:tc>
        <w:tc>
          <w:tcPr>
            <w:tcW w:w="469" w:type="pct"/>
            <w:tcBorders>
              <w:top w:val="single" w:sz="4" w:space="0" w:color="auto"/>
              <w:left w:val="single" w:sz="4" w:space="0" w:color="auto"/>
              <w:bottom w:val="single" w:sz="4" w:space="0" w:color="auto"/>
              <w:right w:val="single" w:sz="4" w:space="0" w:color="auto"/>
            </w:tcBorders>
            <w:vAlign w:val="center"/>
          </w:tcPr>
          <w:p w14:paraId="6A09F919" w14:textId="77777777" w:rsidR="009E5847" w:rsidRPr="0073329B" w:rsidRDefault="009E5847" w:rsidP="00126115">
            <w:pPr>
              <w:pStyle w:val="TAC"/>
              <w:rPr>
                <w:lang w:eastAsia="zh-CN"/>
              </w:rPr>
            </w:pPr>
            <w:r w:rsidRPr="00271FA8">
              <w:rPr>
                <w:lang w:eastAsia="zh-CN"/>
              </w:rPr>
              <w:t>NTN-TDLC5-200</w:t>
            </w:r>
          </w:p>
        </w:tc>
        <w:tc>
          <w:tcPr>
            <w:tcW w:w="344" w:type="pct"/>
            <w:tcBorders>
              <w:top w:val="single" w:sz="4" w:space="0" w:color="auto"/>
              <w:left w:val="single" w:sz="4" w:space="0" w:color="auto"/>
              <w:bottom w:val="single" w:sz="4" w:space="0" w:color="auto"/>
              <w:right w:val="single" w:sz="4" w:space="0" w:color="auto"/>
            </w:tcBorders>
            <w:vAlign w:val="center"/>
          </w:tcPr>
          <w:p w14:paraId="1BA62441" w14:textId="77777777" w:rsidR="009E5847" w:rsidRPr="0073329B" w:rsidRDefault="009E5847" w:rsidP="00126115">
            <w:pPr>
              <w:pStyle w:val="TAC"/>
              <w:rPr>
                <w:lang w:eastAsia="zh-CN"/>
              </w:rPr>
            </w:pPr>
            <w:r w:rsidRPr="0073329B">
              <w:rPr>
                <w:rFonts w:hint="eastAsia"/>
                <w:lang w:eastAsia="zh-CN"/>
              </w:rPr>
              <w:t>1</w:t>
            </w:r>
          </w:p>
        </w:tc>
        <w:tc>
          <w:tcPr>
            <w:tcW w:w="472" w:type="pct"/>
            <w:tcBorders>
              <w:top w:val="single" w:sz="4" w:space="0" w:color="auto"/>
              <w:left w:val="single" w:sz="4" w:space="0" w:color="auto"/>
              <w:bottom w:val="single" w:sz="4" w:space="0" w:color="auto"/>
              <w:right w:val="single" w:sz="4" w:space="0" w:color="auto"/>
            </w:tcBorders>
            <w:vAlign w:val="center"/>
          </w:tcPr>
          <w:p w14:paraId="4FC981DE" w14:textId="77777777" w:rsidR="009E5847" w:rsidRPr="0073329B" w:rsidRDefault="009E5847" w:rsidP="00126115">
            <w:pPr>
              <w:pStyle w:val="TAC"/>
              <w:rPr>
                <w:lang w:eastAsia="ja-JP"/>
              </w:rPr>
            </w:pPr>
            <w:r w:rsidRPr="0073329B">
              <w:rPr>
                <w:rFonts w:hint="eastAsia"/>
                <w:lang w:eastAsia="zh-CN"/>
              </w:rPr>
              <w:t>1x1</w:t>
            </w:r>
          </w:p>
        </w:tc>
        <w:tc>
          <w:tcPr>
            <w:tcW w:w="379" w:type="pct"/>
            <w:tcBorders>
              <w:top w:val="single" w:sz="4" w:space="0" w:color="auto"/>
              <w:left w:val="single" w:sz="4" w:space="0" w:color="auto"/>
              <w:bottom w:val="single" w:sz="4" w:space="0" w:color="auto"/>
              <w:right w:val="single" w:sz="4" w:space="0" w:color="auto"/>
            </w:tcBorders>
            <w:vAlign w:val="center"/>
          </w:tcPr>
          <w:p w14:paraId="0E39093F" w14:textId="463600A8" w:rsidR="009E5847" w:rsidRPr="00FD1F57" w:rsidRDefault="009E5847" w:rsidP="00126115">
            <w:pPr>
              <w:pStyle w:val="TAC"/>
              <w:rPr>
                <w:lang w:eastAsia="zh-CN"/>
              </w:rPr>
            </w:pPr>
            <w:r>
              <w:rPr>
                <w:rFonts w:hint="eastAsia"/>
                <w:lang w:eastAsia="zh-CN"/>
              </w:rPr>
              <w:t>0</w:t>
            </w:r>
            <w:r>
              <w:rPr>
                <w:lang w:eastAsia="zh-CN"/>
              </w:rPr>
              <w:t>Hz</w:t>
            </w:r>
          </w:p>
        </w:tc>
        <w:tc>
          <w:tcPr>
            <w:tcW w:w="364" w:type="pct"/>
            <w:tcBorders>
              <w:top w:val="single" w:sz="4" w:space="0" w:color="auto"/>
              <w:left w:val="single" w:sz="4" w:space="0" w:color="auto"/>
              <w:bottom w:val="single" w:sz="4" w:space="0" w:color="auto"/>
              <w:right w:val="single" w:sz="4" w:space="0" w:color="auto"/>
            </w:tcBorders>
            <w:vAlign w:val="center"/>
          </w:tcPr>
          <w:p w14:paraId="7462C57A" w14:textId="20C40500" w:rsidR="009E5847" w:rsidRPr="00FD1F57" w:rsidRDefault="009E5847" w:rsidP="00126115">
            <w:pPr>
              <w:pStyle w:val="TAC"/>
              <w:rPr>
                <w:lang w:eastAsia="zh-CN"/>
              </w:rPr>
            </w:pPr>
            <w:r>
              <w:rPr>
                <w:rFonts w:hint="eastAsia"/>
                <w:lang w:eastAsia="zh-CN"/>
              </w:rPr>
              <w:t>0</w:t>
            </w:r>
          </w:p>
        </w:tc>
        <w:tc>
          <w:tcPr>
            <w:tcW w:w="455" w:type="pct"/>
            <w:tcBorders>
              <w:top w:val="single" w:sz="4" w:space="0" w:color="auto"/>
              <w:left w:val="single" w:sz="4" w:space="0" w:color="auto"/>
              <w:bottom w:val="single" w:sz="4" w:space="0" w:color="auto"/>
              <w:right w:val="single" w:sz="4" w:space="0" w:color="auto"/>
            </w:tcBorders>
            <w:vAlign w:val="center"/>
          </w:tcPr>
          <w:p w14:paraId="0087FA98" w14:textId="460CCEB5" w:rsidR="009E5847" w:rsidRPr="00FD1F57" w:rsidRDefault="009E5847" w:rsidP="00126115">
            <w:pPr>
              <w:pStyle w:val="TAC"/>
              <w:rPr>
                <w:lang w:eastAsia="ja-JP"/>
              </w:rPr>
            </w:pPr>
            <w:r w:rsidRPr="00FD1F57">
              <w:rPr>
                <w:lang w:eastAsia="ja-JP"/>
              </w:rPr>
              <w:t>70%</w:t>
            </w:r>
          </w:p>
        </w:tc>
        <w:tc>
          <w:tcPr>
            <w:tcW w:w="243" w:type="pct"/>
            <w:tcBorders>
              <w:top w:val="single" w:sz="4" w:space="0" w:color="auto"/>
              <w:left w:val="single" w:sz="4" w:space="0" w:color="auto"/>
              <w:bottom w:val="single" w:sz="4" w:space="0" w:color="auto"/>
              <w:right w:val="single" w:sz="4" w:space="0" w:color="auto"/>
            </w:tcBorders>
            <w:vAlign w:val="center"/>
          </w:tcPr>
          <w:p w14:paraId="7BA53DA1" w14:textId="15509B76" w:rsidR="009E5847" w:rsidRPr="00394322" w:rsidRDefault="00F74666" w:rsidP="00126115">
            <w:pPr>
              <w:pStyle w:val="TAC"/>
              <w:rPr>
                <w:highlight w:val="yellow"/>
                <w:lang w:eastAsia="zh-CN"/>
              </w:rPr>
            </w:pPr>
            <w:r w:rsidRPr="00394322">
              <w:rPr>
                <w:rFonts w:hint="eastAsia"/>
                <w:highlight w:val="yellow"/>
                <w:lang w:eastAsia="zh-CN"/>
              </w:rPr>
              <w:t>-</w:t>
            </w:r>
            <w:r w:rsidRPr="00394322">
              <w:rPr>
                <w:highlight w:val="yellow"/>
                <w:lang w:eastAsia="zh-CN"/>
              </w:rPr>
              <w:t>6.22</w:t>
            </w:r>
          </w:p>
        </w:tc>
        <w:tc>
          <w:tcPr>
            <w:tcW w:w="378" w:type="pct"/>
            <w:tcBorders>
              <w:top w:val="single" w:sz="4" w:space="0" w:color="auto"/>
              <w:left w:val="single" w:sz="4" w:space="0" w:color="auto"/>
              <w:bottom w:val="single" w:sz="4" w:space="0" w:color="auto"/>
              <w:right w:val="single" w:sz="4" w:space="0" w:color="auto"/>
            </w:tcBorders>
            <w:vAlign w:val="center"/>
          </w:tcPr>
          <w:p w14:paraId="0D3A5456" w14:textId="77777777" w:rsidR="009E5847" w:rsidRPr="00FD1F57" w:rsidRDefault="009E5847" w:rsidP="00126115">
            <w:pPr>
              <w:pStyle w:val="TAC"/>
              <w:rPr>
                <w:lang w:eastAsia="zh-CN"/>
              </w:rPr>
            </w:pPr>
            <w:r w:rsidRPr="00FD1F57">
              <w:rPr>
                <w:lang w:eastAsia="zh-CN"/>
              </w:rPr>
              <w:t>N</w:t>
            </w:r>
            <w:r w:rsidRPr="00FD1F57">
              <w:rPr>
                <w:rFonts w:hint="eastAsia"/>
                <w:lang w:eastAsia="zh-CN"/>
              </w:rPr>
              <w:t>B1, NB2</w:t>
            </w:r>
          </w:p>
        </w:tc>
      </w:tr>
      <w:tr w:rsidR="009E5847" w:rsidRPr="0073329B" w14:paraId="45A6AAB4" w14:textId="77777777" w:rsidTr="00F74666">
        <w:trPr>
          <w:jc w:val="center"/>
        </w:trPr>
        <w:tc>
          <w:tcPr>
            <w:tcW w:w="339" w:type="pct"/>
            <w:tcBorders>
              <w:top w:val="single" w:sz="4" w:space="0" w:color="auto"/>
              <w:left w:val="single" w:sz="4" w:space="0" w:color="auto"/>
              <w:bottom w:val="single" w:sz="4" w:space="0" w:color="auto"/>
              <w:right w:val="single" w:sz="4" w:space="0" w:color="auto"/>
            </w:tcBorders>
            <w:vAlign w:val="center"/>
          </w:tcPr>
          <w:p w14:paraId="5DDB5E46" w14:textId="2CA94791" w:rsidR="009E5847" w:rsidRPr="0073329B" w:rsidRDefault="009E5847" w:rsidP="009E5847">
            <w:pPr>
              <w:pStyle w:val="TAC"/>
              <w:rPr>
                <w:lang w:eastAsia="zh-CN"/>
              </w:rPr>
            </w:pPr>
            <w:r>
              <w:rPr>
                <w:rFonts w:hint="eastAsia"/>
                <w:lang w:eastAsia="zh-CN"/>
              </w:rPr>
              <w:t>2</w:t>
            </w:r>
          </w:p>
        </w:tc>
        <w:tc>
          <w:tcPr>
            <w:tcW w:w="425" w:type="pct"/>
            <w:tcBorders>
              <w:top w:val="single" w:sz="4" w:space="0" w:color="auto"/>
              <w:left w:val="single" w:sz="4" w:space="0" w:color="auto"/>
              <w:bottom w:val="single" w:sz="4" w:space="0" w:color="auto"/>
              <w:right w:val="single" w:sz="4" w:space="0" w:color="auto"/>
            </w:tcBorders>
            <w:vAlign w:val="center"/>
          </w:tcPr>
          <w:p w14:paraId="43BC8DE7" w14:textId="2D698C63" w:rsidR="009E5847" w:rsidRPr="0073329B" w:rsidRDefault="009E5847" w:rsidP="009E5847">
            <w:pPr>
              <w:pStyle w:val="TAC"/>
              <w:rPr>
                <w:lang w:eastAsia="zh-CN"/>
              </w:rPr>
            </w:pPr>
            <w:r w:rsidRPr="0073329B">
              <w:rPr>
                <w:rFonts w:hint="eastAsia"/>
                <w:lang w:eastAsia="zh-CN"/>
              </w:rPr>
              <w:t>200</w:t>
            </w:r>
            <w:r w:rsidRPr="0073329B">
              <w:rPr>
                <w:lang w:eastAsia="zh-CN"/>
              </w:rPr>
              <w:t>kHz</w:t>
            </w:r>
          </w:p>
        </w:tc>
        <w:tc>
          <w:tcPr>
            <w:tcW w:w="314" w:type="pct"/>
            <w:tcBorders>
              <w:top w:val="single" w:sz="4" w:space="0" w:color="auto"/>
              <w:left w:val="single" w:sz="4" w:space="0" w:color="auto"/>
              <w:bottom w:val="single" w:sz="4" w:space="0" w:color="auto"/>
              <w:right w:val="single" w:sz="4" w:space="0" w:color="auto"/>
            </w:tcBorders>
            <w:vAlign w:val="center"/>
          </w:tcPr>
          <w:p w14:paraId="339CB507" w14:textId="453B745A" w:rsidR="009E5847" w:rsidRPr="0073329B" w:rsidRDefault="009E5847" w:rsidP="009E5847">
            <w:pPr>
              <w:pStyle w:val="TAC"/>
              <w:rPr>
                <w:lang w:eastAsia="zh-CN"/>
              </w:rPr>
            </w:pPr>
            <w:r w:rsidRPr="0073329B">
              <w:rPr>
                <w:rFonts w:hint="eastAsia"/>
                <w:lang w:eastAsia="zh-CN"/>
              </w:rPr>
              <w:t>Anchor</w:t>
            </w:r>
          </w:p>
        </w:tc>
        <w:tc>
          <w:tcPr>
            <w:tcW w:w="408" w:type="pct"/>
            <w:tcBorders>
              <w:top w:val="single" w:sz="4" w:space="0" w:color="auto"/>
              <w:left w:val="single" w:sz="4" w:space="0" w:color="auto"/>
              <w:bottom w:val="single" w:sz="4" w:space="0" w:color="auto"/>
              <w:right w:val="single" w:sz="4" w:space="0" w:color="auto"/>
            </w:tcBorders>
            <w:vAlign w:val="center"/>
          </w:tcPr>
          <w:p w14:paraId="1DD9ACC7" w14:textId="14EB77FD" w:rsidR="009E5847" w:rsidRPr="0073329B" w:rsidRDefault="009E5847" w:rsidP="009E5847">
            <w:pPr>
              <w:pStyle w:val="TAC"/>
              <w:rPr>
                <w:lang w:eastAsia="ja-JP"/>
              </w:rPr>
            </w:pPr>
            <w:r w:rsidRPr="0073329B">
              <w:t>R.NB.</w:t>
            </w:r>
            <w:r>
              <w:rPr>
                <w:lang w:eastAsia="zh-CN"/>
              </w:rPr>
              <w:t>1</w:t>
            </w:r>
            <w:r w:rsidRPr="0073329B">
              <w:rPr>
                <w:lang w:eastAsia="ja-JP"/>
              </w:rPr>
              <w:t xml:space="preserve"> FDD</w:t>
            </w:r>
          </w:p>
        </w:tc>
        <w:tc>
          <w:tcPr>
            <w:tcW w:w="411" w:type="pct"/>
            <w:tcBorders>
              <w:top w:val="single" w:sz="4" w:space="0" w:color="auto"/>
              <w:left w:val="single" w:sz="4" w:space="0" w:color="auto"/>
              <w:bottom w:val="single" w:sz="4" w:space="0" w:color="auto"/>
              <w:right w:val="single" w:sz="4" w:space="0" w:color="auto"/>
            </w:tcBorders>
            <w:vAlign w:val="center"/>
          </w:tcPr>
          <w:p w14:paraId="42C622F6" w14:textId="2866EFD7" w:rsidR="009E5847" w:rsidRPr="0073329B" w:rsidRDefault="009E5847" w:rsidP="009E5847">
            <w:pPr>
              <w:pStyle w:val="TAC"/>
              <w:rPr>
                <w:lang w:eastAsia="ja-JP"/>
              </w:rPr>
            </w:pPr>
            <w:r w:rsidRPr="0073329B">
              <w:rPr>
                <w:lang w:eastAsia="zh-CN"/>
              </w:rPr>
              <w:t>32</w:t>
            </w:r>
          </w:p>
        </w:tc>
        <w:tc>
          <w:tcPr>
            <w:tcW w:w="469" w:type="pct"/>
            <w:tcBorders>
              <w:top w:val="single" w:sz="4" w:space="0" w:color="auto"/>
              <w:left w:val="single" w:sz="4" w:space="0" w:color="auto"/>
              <w:bottom w:val="single" w:sz="4" w:space="0" w:color="auto"/>
              <w:right w:val="single" w:sz="4" w:space="0" w:color="auto"/>
            </w:tcBorders>
            <w:vAlign w:val="center"/>
          </w:tcPr>
          <w:p w14:paraId="46381AF2" w14:textId="100BD729" w:rsidR="009E5847" w:rsidRPr="0073329B" w:rsidRDefault="009E5847" w:rsidP="009E5847">
            <w:pPr>
              <w:pStyle w:val="TAC"/>
              <w:rPr>
                <w:lang w:eastAsia="zh-CN"/>
              </w:rPr>
            </w:pPr>
            <w:r w:rsidRPr="00271FA8">
              <w:rPr>
                <w:lang w:eastAsia="zh-CN"/>
              </w:rPr>
              <w:t>NTN-TDLC5-200</w:t>
            </w:r>
          </w:p>
        </w:tc>
        <w:tc>
          <w:tcPr>
            <w:tcW w:w="344" w:type="pct"/>
            <w:tcBorders>
              <w:top w:val="single" w:sz="4" w:space="0" w:color="auto"/>
              <w:left w:val="single" w:sz="4" w:space="0" w:color="auto"/>
              <w:bottom w:val="single" w:sz="4" w:space="0" w:color="auto"/>
              <w:right w:val="single" w:sz="4" w:space="0" w:color="auto"/>
            </w:tcBorders>
            <w:vAlign w:val="center"/>
          </w:tcPr>
          <w:p w14:paraId="716E9F1C" w14:textId="314A0162" w:rsidR="009E5847" w:rsidRPr="0073329B" w:rsidRDefault="009E5847" w:rsidP="009E5847">
            <w:pPr>
              <w:pStyle w:val="TAC"/>
              <w:rPr>
                <w:lang w:eastAsia="zh-CN"/>
              </w:rPr>
            </w:pPr>
            <w:r w:rsidRPr="0073329B">
              <w:rPr>
                <w:rFonts w:hint="eastAsia"/>
                <w:lang w:eastAsia="zh-CN"/>
              </w:rPr>
              <w:t>1</w:t>
            </w:r>
          </w:p>
        </w:tc>
        <w:tc>
          <w:tcPr>
            <w:tcW w:w="472" w:type="pct"/>
            <w:tcBorders>
              <w:top w:val="single" w:sz="4" w:space="0" w:color="auto"/>
              <w:left w:val="single" w:sz="4" w:space="0" w:color="auto"/>
              <w:bottom w:val="single" w:sz="4" w:space="0" w:color="auto"/>
              <w:right w:val="single" w:sz="4" w:space="0" w:color="auto"/>
            </w:tcBorders>
            <w:vAlign w:val="center"/>
          </w:tcPr>
          <w:p w14:paraId="3BDAF646" w14:textId="7F23DCFF" w:rsidR="009E5847" w:rsidRPr="0073329B" w:rsidRDefault="009E5847" w:rsidP="009E5847">
            <w:pPr>
              <w:pStyle w:val="TAC"/>
              <w:rPr>
                <w:lang w:eastAsia="ja-JP"/>
              </w:rPr>
            </w:pPr>
            <w:r w:rsidRPr="0073329B">
              <w:rPr>
                <w:rFonts w:hint="eastAsia"/>
                <w:lang w:eastAsia="zh-CN"/>
              </w:rPr>
              <w:t>1x1</w:t>
            </w:r>
          </w:p>
        </w:tc>
        <w:tc>
          <w:tcPr>
            <w:tcW w:w="379" w:type="pct"/>
            <w:tcBorders>
              <w:top w:val="single" w:sz="4" w:space="0" w:color="auto"/>
              <w:left w:val="single" w:sz="4" w:space="0" w:color="auto"/>
              <w:bottom w:val="single" w:sz="4" w:space="0" w:color="auto"/>
              <w:right w:val="single" w:sz="4" w:space="0" w:color="auto"/>
            </w:tcBorders>
            <w:vAlign w:val="center"/>
          </w:tcPr>
          <w:p w14:paraId="37E83219" w14:textId="797C8A41" w:rsidR="009E5847" w:rsidRPr="00FD1F57" w:rsidRDefault="009E5847" w:rsidP="009E5847">
            <w:pPr>
              <w:pStyle w:val="TAC"/>
              <w:rPr>
                <w:lang w:eastAsia="zh-CN"/>
              </w:rPr>
            </w:pPr>
            <w:r>
              <w:rPr>
                <w:rFonts w:hint="eastAsia"/>
                <w:lang w:eastAsia="zh-CN"/>
              </w:rPr>
              <w:t>2</w:t>
            </w:r>
            <w:r>
              <w:rPr>
                <w:lang w:eastAsia="zh-CN"/>
              </w:rPr>
              <w:t>Hz</w:t>
            </w:r>
          </w:p>
        </w:tc>
        <w:tc>
          <w:tcPr>
            <w:tcW w:w="364" w:type="pct"/>
            <w:tcBorders>
              <w:top w:val="single" w:sz="4" w:space="0" w:color="auto"/>
              <w:left w:val="single" w:sz="4" w:space="0" w:color="auto"/>
              <w:bottom w:val="single" w:sz="4" w:space="0" w:color="auto"/>
              <w:right w:val="single" w:sz="4" w:space="0" w:color="auto"/>
            </w:tcBorders>
            <w:vAlign w:val="center"/>
          </w:tcPr>
          <w:p w14:paraId="5DF2EC0D" w14:textId="4AD2BF5F" w:rsidR="009E5847" w:rsidRPr="00FD1F57" w:rsidRDefault="009E5847" w:rsidP="009E5847">
            <w:pPr>
              <w:pStyle w:val="TAC"/>
              <w:rPr>
                <w:lang w:eastAsia="zh-CN"/>
              </w:rPr>
            </w:pPr>
            <w:r>
              <w:rPr>
                <w:rFonts w:hint="eastAsia"/>
                <w:lang w:eastAsia="zh-CN"/>
              </w:rPr>
              <w:t>2</w:t>
            </w:r>
            <w:r w:rsidR="008205A2">
              <w:rPr>
                <w:lang w:eastAsia="zh-CN"/>
              </w:rPr>
              <w:t>Ts</w:t>
            </w:r>
          </w:p>
        </w:tc>
        <w:tc>
          <w:tcPr>
            <w:tcW w:w="455" w:type="pct"/>
            <w:tcBorders>
              <w:top w:val="single" w:sz="4" w:space="0" w:color="auto"/>
              <w:left w:val="single" w:sz="4" w:space="0" w:color="auto"/>
              <w:bottom w:val="single" w:sz="4" w:space="0" w:color="auto"/>
              <w:right w:val="single" w:sz="4" w:space="0" w:color="auto"/>
            </w:tcBorders>
            <w:vAlign w:val="center"/>
          </w:tcPr>
          <w:p w14:paraId="5A26B412" w14:textId="7C8048BD" w:rsidR="009E5847" w:rsidRPr="00FD1F57" w:rsidRDefault="00F74666" w:rsidP="009E5847">
            <w:pPr>
              <w:pStyle w:val="TAC"/>
              <w:rPr>
                <w:rFonts w:hint="eastAsia"/>
                <w:lang w:eastAsia="zh-CN"/>
              </w:rPr>
            </w:pPr>
            <w:r>
              <w:rPr>
                <w:rFonts w:hint="eastAsia"/>
                <w:lang w:eastAsia="zh-CN"/>
              </w:rPr>
              <w:t>7</w:t>
            </w:r>
            <w:r>
              <w:rPr>
                <w:lang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19D6EBCF" w14:textId="46E1289A" w:rsidR="009E5847" w:rsidRPr="00394322" w:rsidRDefault="00F74666" w:rsidP="009E5847">
            <w:pPr>
              <w:pStyle w:val="TAC"/>
              <w:rPr>
                <w:rFonts w:hint="eastAsia"/>
                <w:highlight w:val="yellow"/>
                <w:lang w:eastAsia="zh-CN"/>
              </w:rPr>
            </w:pPr>
            <w:r w:rsidRPr="00394322">
              <w:rPr>
                <w:rFonts w:hint="eastAsia"/>
                <w:highlight w:val="yellow"/>
                <w:lang w:eastAsia="zh-CN"/>
              </w:rPr>
              <w:t>-</w:t>
            </w:r>
            <w:r w:rsidRPr="00394322">
              <w:rPr>
                <w:highlight w:val="yellow"/>
                <w:lang w:eastAsia="zh-CN"/>
              </w:rPr>
              <w:t>6.21</w:t>
            </w:r>
          </w:p>
        </w:tc>
        <w:tc>
          <w:tcPr>
            <w:tcW w:w="378" w:type="pct"/>
            <w:tcBorders>
              <w:top w:val="single" w:sz="4" w:space="0" w:color="auto"/>
              <w:left w:val="single" w:sz="4" w:space="0" w:color="auto"/>
              <w:bottom w:val="single" w:sz="4" w:space="0" w:color="auto"/>
              <w:right w:val="single" w:sz="4" w:space="0" w:color="auto"/>
            </w:tcBorders>
            <w:vAlign w:val="center"/>
          </w:tcPr>
          <w:p w14:paraId="652132CC" w14:textId="3B5AA239" w:rsidR="009E5847" w:rsidRPr="00FD1F57" w:rsidRDefault="00F74666" w:rsidP="009E5847">
            <w:pPr>
              <w:pStyle w:val="TAC"/>
              <w:rPr>
                <w:lang w:eastAsia="zh-CN"/>
              </w:rPr>
            </w:pPr>
            <w:r w:rsidRPr="00FD1F57">
              <w:rPr>
                <w:lang w:eastAsia="zh-CN"/>
              </w:rPr>
              <w:t>N</w:t>
            </w:r>
            <w:r w:rsidRPr="00FD1F57">
              <w:rPr>
                <w:rFonts w:hint="eastAsia"/>
                <w:lang w:eastAsia="zh-CN"/>
              </w:rPr>
              <w:t>B1, NB2</w:t>
            </w:r>
          </w:p>
        </w:tc>
      </w:tr>
    </w:tbl>
    <w:p w14:paraId="4F6BEC16" w14:textId="77777777" w:rsidR="007A389F" w:rsidRPr="009108A3" w:rsidRDefault="007A389F" w:rsidP="007A389F">
      <w:pPr>
        <w:spacing w:after="0" w:line="240" w:lineRule="auto"/>
        <w:jc w:val="both"/>
        <w:rPr>
          <w:rFonts w:eastAsia="Yu Mincho"/>
          <w:lang w:eastAsia="ja-JP"/>
        </w:rPr>
      </w:pPr>
    </w:p>
    <w:p w14:paraId="464771A2" w14:textId="058E957E" w:rsidR="00E8065C" w:rsidRDefault="00E8065C" w:rsidP="007A389F">
      <w:pPr>
        <w:spacing w:after="0" w:line="240" w:lineRule="auto"/>
        <w:jc w:val="both"/>
        <w:rPr>
          <w:rFonts w:eastAsia="Yu Mincho"/>
          <w:lang w:eastAsia="ja-JP"/>
        </w:rPr>
      </w:pPr>
    </w:p>
    <w:p w14:paraId="569801B6" w14:textId="5CC00D34" w:rsidR="00F74666" w:rsidRDefault="00F74666" w:rsidP="00F74666">
      <w:pPr>
        <w:spacing w:after="0" w:line="240" w:lineRule="auto"/>
        <w:jc w:val="both"/>
        <w:rPr>
          <w:lang w:eastAsia="zh-CN"/>
        </w:rPr>
      </w:pPr>
      <w:r>
        <w:rPr>
          <w:lang w:eastAsia="zh-CN"/>
        </w:rPr>
        <w:t>Similar as</w:t>
      </w:r>
      <w:r>
        <w:rPr>
          <w:lang w:eastAsia="zh-CN"/>
        </w:rPr>
        <w:t xml:space="preserve"> </w:t>
      </w:r>
      <w:r>
        <w:rPr>
          <w:lang w:eastAsia="zh-CN"/>
        </w:rPr>
        <w:t>NR</w:t>
      </w:r>
      <w:r>
        <w:rPr>
          <w:lang w:eastAsia="zh-CN"/>
        </w:rPr>
        <w:t xml:space="preserve"> NTN test cases, </w:t>
      </w:r>
      <w:r>
        <w:rPr>
          <w:lang w:eastAsia="zh-CN"/>
        </w:rPr>
        <w:t xml:space="preserve">for IoT NTN cases, based on the fixed residual frequency offset and time offset, the achieved SNR is almost same as that achieved without considering residual frequency offset and time offset. Therefore, for IoT NTN cases, we can still reuse the SNR requirement for IoT NTN </w:t>
      </w:r>
      <w:r w:rsidR="00394322">
        <w:rPr>
          <w:lang w:eastAsia="zh-CN"/>
        </w:rPr>
        <w:t>Cat M and NPDSCH with applying the time varying Doppler shift and propagation delay channel model.</w:t>
      </w:r>
    </w:p>
    <w:p w14:paraId="7DD1B8D9" w14:textId="77777777" w:rsidR="00F74666" w:rsidRDefault="00F74666" w:rsidP="007A389F">
      <w:pPr>
        <w:spacing w:after="0" w:line="240" w:lineRule="auto"/>
        <w:jc w:val="both"/>
        <w:rPr>
          <w:rFonts w:eastAsia="Yu Mincho" w:hint="eastAsia"/>
          <w:lang w:eastAsia="ja-JP"/>
        </w:rPr>
      </w:pPr>
    </w:p>
    <w:p w14:paraId="50F1FE7A" w14:textId="01E7F5DC" w:rsidR="00A2179C" w:rsidRPr="00394322" w:rsidRDefault="008205A2" w:rsidP="00394322">
      <w:pPr>
        <w:rPr>
          <w:rFonts w:hint="eastAsia"/>
          <w:b/>
          <w:bCs/>
          <w:lang w:eastAsia="zh-CN"/>
        </w:rPr>
      </w:pPr>
      <w:r>
        <w:rPr>
          <w:b/>
          <w:bCs/>
          <w:lang w:eastAsia="zh-CN"/>
        </w:rPr>
        <w:t xml:space="preserve">Observation </w:t>
      </w:r>
      <w:r w:rsidR="00CA5A48">
        <w:rPr>
          <w:b/>
          <w:bCs/>
          <w:lang w:eastAsia="zh-CN"/>
        </w:rPr>
        <w:t>4</w:t>
      </w:r>
      <w:r w:rsidR="00394322">
        <w:rPr>
          <w:b/>
          <w:bCs/>
          <w:lang w:eastAsia="zh-CN"/>
        </w:rPr>
        <w:t xml:space="preserve">:  </w:t>
      </w:r>
      <w:r w:rsidR="00394322">
        <w:rPr>
          <w:b/>
          <w:bCs/>
          <w:lang w:eastAsia="zh-CN"/>
        </w:rPr>
        <w:t xml:space="preserve">For </w:t>
      </w:r>
      <w:r w:rsidR="00394322">
        <w:rPr>
          <w:b/>
          <w:bCs/>
          <w:lang w:eastAsia="zh-CN"/>
        </w:rPr>
        <w:t>IoT NTN t</w:t>
      </w:r>
      <w:r w:rsidR="00394322">
        <w:rPr>
          <w:b/>
          <w:bCs/>
          <w:lang w:eastAsia="zh-CN"/>
        </w:rPr>
        <w:t>est cases, the achieved SNR under the fixed residual frequency offset and time offset, is almost same as that achieved without considering residual frequency offset and time offset</w:t>
      </w:r>
    </w:p>
    <w:p w14:paraId="1A58D790" w14:textId="04BCC581" w:rsidR="00394322" w:rsidRDefault="008205A2" w:rsidP="00590A92">
      <w:pPr>
        <w:jc w:val="both"/>
        <w:rPr>
          <w:b/>
          <w:bCs/>
          <w:lang w:eastAsia="zh-CN"/>
        </w:rPr>
      </w:pPr>
      <w:r>
        <w:rPr>
          <w:rFonts w:hint="eastAsia"/>
          <w:b/>
          <w:bCs/>
          <w:lang w:eastAsia="zh-CN"/>
        </w:rPr>
        <w:t>P</w:t>
      </w:r>
      <w:r>
        <w:rPr>
          <w:b/>
          <w:bCs/>
          <w:lang w:eastAsia="zh-CN"/>
        </w:rPr>
        <w:t xml:space="preserve">roposal </w:t>
      </w:r>
      <w:r w:rsidR="00394322">
        <w:rPr>
          <w:b/>
          <w:bCs/>
          <w:lang w:eastAsia="zh-CN"/>
        </w:rPr>
        <w:t>3</w:t>
      </w:r>
      <w:r>
        <w:rPr>
          <w:b/>
          <w:bCs/>
          <w:lang w:eastAsia="zh-CN"/>
        </w:rPr>
        <w:t xml:space="preserve">: Reuse the same SNR requirement for </w:t>
      </w:r>
      <w:r w:rsidR="00394322">
        <w:rPr>
          <w:b/>
          <w:bCs/>
          <w:lang w:eastAsia="zh-CN"/>
        </w:rPr>
        <w:t>IoT NTN Cat M PDSCH and NPDSCH with applying the time varying Doppler shift and propagation delay channel model</w:t>
      </w:r>
    </w:p>
    <w:p w14:paraId="71C5261B" w14:textId="132517F4" w:rsidR="00777A65" w:rsidRDefault="008205A2"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1E7194FE" w:rsidR="00B37F5C" w:rsidRDefault="00B21C01" w:rsidP="00590A92">
      <w:pPr>
        <w:jc w:val="both"/>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5E46AF">
        <w:rPr>
          <w:lang w:eastAsia="zh-CN"/>
        </w:rPr>
        <w:t xml:space="preserve">demodulation requirement impact </w:t>
      </w:r>
      <w:r w:rsidR="005E46AF" w:rsidRPr="00D9611F">
        <w:t xml:space="preserve">with </w:t>
      </w:r>
      <w:r w:rsidR="002936A4">
        <w:t>time-</w:t>
      </w:r>
      <w:r w:rsidR="005E46AF" w:rsidRPr="00D9611F">
        <w:t>varying Doppler</w:t>
      </w:r>
      <w:r w:rsidR="002936A4">
        <w:t xml:space="preserve"> shift</w:t>
      </w:r>
      <w:r w:rsidR="005E46AF" w:rsidRPr="00D9611F">
        <w:t xml:space="preserve"> and </w:t>
      </w:r>
      <w:r w:rsidR="002936A4">
        <w:t xml:space="preserve">propagation delay </w:t>
      </w:r>
      <w:r w:rsidR="00411AA2">
        <w:rPr>
          <w:lang w:eastAsia="zh-CN"/>
        </w:rPr>
        <w:t>is provided</w:t>
      </w:r>
      <w:r w:rsidR="00866A32">
        <w:rPr>
          <w:lang w:eastAsia="zh-CN"/>
        </w:rPr>
        <w:t>.</w:t>
      </w:r>
      <w:r w:rsidR="00E21A5C" w:rsidRPr="00E21A5C">
        <w:t xml:space="preserve"> </w:t>
      </w:r>
      <w:r w:rsidR="002936A4">
        <w:t>And the simulation results are provided to check the</w:t>
      </w:r>
      <w:r w:rsidR="00394322">
        <w:t xml:space="preserve"> performance impact with applying the time-varying Doppler shift and propagation delay.</w:t>
      </w:r>
    </w:p>
    <w:p w14:paraId="44414600" w14:textId="77777777" w:rsidR="00CA5A48" w:rsidRDefault="00CA5A48" w:rsidP="00CA5A48">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The residual frequency and time offset error should be time-varying.</w:t>
      </w:r>
    </w:p>
    <w:p w14:paraId="5A51E563" w14:textId="77777777" w:rsidR="00CA5A48" w:rsidRPr="004E5B31" w:rsidRDefault="00CA5A48" w:rsidP="00CA5A48">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Pr>
          <w:b/>
          <w:bCs/>
        </w:rPr>
        <w:t>As the worst case, UE estimate the Doppler shift and propagation delay by interpolation method based on signaled ephemeris information per 10.24s, where the maximum Doppler shift is 70Hz and maximum time offset is 3.5us.</w:t>
      </w:r>
    </w:p>
    <w:p w14:paraId="4CBFE2EE" w14:textId="77777777" w:rsidR="00CA5A48" w:rsidRDefault="00CA5A48" w:rsidP="00CA5A48">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Pr>
          <w:b/>
          <w:bCs/>
        </w:rPr>
        <w:t>RAN4 can take the residual frequency offset as 2Hz and time offset error as 0.05us to check the demodulation requirement impact with applying time-varying doppler shift and propagation delay channel model.</w:t>
      </w:r>
    </w:p>
    <w:p w14:paraId="382674EA" w14:textId="77777777" w:rsidR="00CA5A48" w:rsidRDefault="00CA5A48" w:rsidP="00CA5A48">
      <w:pPr>
        <w:rPr>
          <w:b/>
          <w:bCs/>
          <w:lang w:eastAsia="zh-CN"/>
        </w:rPr>
      </w:pPr>
      <w:r>
        <w:rPr>
          <w:b/>
          <w:bCs/>
          <w:lang w:eastAsia="zh-CN"/>
        </w:rPr>
        <w:t>Observation 3: For NR NTN test cases, the achieved SNR under the fixed residual frequency offset and time offset, is almost same as that achieved without considering residual frequency offset and time offset.</w:t>
      </w:r>
    </w:p>
    <w:p w14:paraId="1E20ACC4" w14:textId="77777777" w:rsidR="00CA5A48" w:rsidRDefault="00CA5A48" w:rsidP="00CA5A48">
      <w:pPr>
        <w:rPr>
          <w:b/>
          <w:bCs/>
          <w:lang w:eastAsia="zh-CN"/>
        </w:rPr>
      </w:pPr>
      <w:r>
        <w:rPr>
          <w:b/>
          <w:bCs/>
          <w:lang w:eastAsia="zh-CN"/>
        </w:rPr>
        <w:t>Proposal 2</w:t>
      </w:r>
      <w:r>
        <w:rPr>
          <w:rFonts w:hint="eastAsia"/>
          <w:b/>
          <w:bCs/>
          <w:lang w:eastAsia="zh-CN"/>
        </w:rPr>
        <w:t>：</w:t>
      </w:r>
      <w:r>
        <w:rPr>
          <w:rFonts w:hint="eastAsia"/>
          <w:b/>
          <w:bCs/>
          <w:lang w:eastAsia="zh-CN"/>
        </w:rPr>
        <w:t xml:space="preserve"> </w:t>
      </w:r>
      <w:r>
        <w:rPr>
          <w:b/>
          <w:bCs/>
          <w:lang w:eastAsia="zh-CN"/>
        </w:rPr>
        <w:t xml:space="preserve">Reuse the same SNR requirement for NR NTN PDSCH with applying the time varying Doppler Shift and propagation delay channel model </w:t>
      </w:r>
    </w:p>
    <w:p w14:paraId="53E96D6F" w14:textId="77777777" w:rsidR="00CA5A48" w:rsidRPr="00394322" w:rsidRDefault="00CA5A48" w:rsidP="00CA5A48">
      <w:pPr>
        <w:rPr>
          <w:rFonts w:hint="eastAsia"/>
          <w:b/>
          <w:bCs/>
          <w:lang w:eastAsia="zh-CN"/>
        </w:rPr>
      </w:pPr>
      <w:r>
        <w:rPr>
          <w:b/>
          <w:bCs/>
          <w:lang w:eastAsia="zh-CN"/>
        </w:rPr>
        <w:t>Observation 4:  For IoT NTN test cases, the achieved SNR under the fixed residual frequency offset and time offset, is almost same as that achieved without considering residual frequency offset and time offset</w:t>
      </w:r>
    </w:p>
    <w:p w14:paraId="5EE28A16" w14:textId="77777777" w:rsidR="00CA5A48" w:rsidRDefault="00CA5A48" w:rsidP="00CA5A48">
      <w:pPr>
        <w:jc w:val="both"/>
        <w:rPr>
          <w:b/>
          <w:bCs/>
          <w:lang w:eastAsia="zh-CN"/>
        </w:rPr>
      </w:pPr>
      <w:r>
        <w:rPr>
          <w:rFonts w:hint="eastAsia"/>
          <w:b/>
          <w:bCs/>
          <w:lang w:eastAsia="zh-CN"/>
        </w:rPr>
        <w:t>P</w:t>
      </w:r>
      <w:r>
        <w:rPr>
          <w:b/>
          <w:bCs/>
          <w:lang w:eastAsia="zh-CN"/>
        </w:rPr>
        <w:t>roposal 3: Reuse the same SNR requirement for IoT NTN Cat M PDSCH and NPDSCH with applying the time varying Doppler shift and propagation delay channel model</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7A7457C3" w14:textId="0AB06115" w:rsidR="00E42082" w:rsidRPr="00CA5A48" w:rsidRDefault="00657C16" w:rsidP="00CA5A48">
      <w:pPr>
        <w:pStyle w:val="Reference"/>
        <w:rPr>
          <w:rFonts w:hint="eastAsia"/>
          <w:lang w:val="en-US"/>
        </w:rPr>
      </w:pPr>
      <w:r w:rsidRPr="00657C16">
        <w:rPr>
          <w:rFonts w:hint="eastAsia"/>
        </w:rPr>
        <w:t>R4-2508625</w:t>
      </w:r>
      <w:r w:rsidR="002F638C">
        <w:t xml:space="preserve">, </w:t>
      </w:r>
      <w:r w:rsidRPr="00657C16">
        <w:rPr>
          <w:lang w:val="en-US"/>
        </w:rPr>
        <w:t xml:space="preserve">Way Forward for [115][324] </w:t>
      </w:r>
      <w:proofErr w:type="spellStart"/>
      <w:r w:rsidRPr="00657C16">
        <w:rPr>
          <w:lang w:val="en-US"/>
        </w:rPr>
        <w:t>NTN_testing_NGSO_channel_model_and_demod</w:t>
      </w:r>
      <w:proofErr w:type="spellEnd"/>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2131" w14:textId="77777777" w:rsidR="009C5E72" w:rsidRDefault="009C5E72" w:rsidP="00EA0BFA">
      <w:pPr>
        <w:spacing w:after="0" w:line="240" w:lineRule="auto"/>
      </w:pPr>
      <w:r>
        <w:separator/>
      </w:r>
    </w:p>
  </w:endnote>
  <w:endnote w:type="continuationSeparator" w:id="0">
    <w:p w14:paraId="3F191C1E" w14:textId="77777777" w:rsidR="009C5E72" w:rsidRDefault="009C5E7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80AF" w14:textId="77777777" w:rsidR="009C5E72" w:rsidRDefault="009C5E72" w:rsidP="00EA0BFA">
      <w:pPr>
        <w:spacing w:after="0" w:line="240" w:lineRule="auto"/>
      </w:pPr>
      <w:r>
        <w:separator/>
      </w:r>
    </w:p>
  </w:footnote>
  <w:footnote w:type="continuationSeparator" w:id="0">
    <w:p w14:paraId="72B989F0" w14:textId="77777777" w:rsidR="009C5E72" w:rsidRDefault="009C5E7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A469E"/>
    <w:multiLevelType w:val="hybridMultilevel"/>
    <w:tmpl w:val="DF40292C"/>
    <w:lvl w:ilvl="0" w:tplc="EA6A996A">
      <w:start w:val="1"/>
      <w:numFmt w:val="bullet"/>
      <w:lvlText w:val="•"/>
      <w:lvlJc w:val="left"/>
      <w:pPr>
        <w:tabs>
          <w:tab w:val="num" w:pos="720"/>
        </w:tabs>
        <w:ind w:left="720" w:hanging="360"/>
      </w:pPr>
      <w:rPr>
        <w:rFonts w:ascii="Arial" w:hAnsi="Arial" w:hint="default"/>
      </w:rPr>
    </w:lvl>
    <w:lvl w:ilvl="1" w:tplc="0E621CCE" w:tentative="1">
      <w:start w:val="1"/>
      <w:numFmt w:val="bullet"/>
      <w:lvlText w:val="•"/>
      <w:lvlJc w:val="left"/>
      <w:pPr>
        <w:tabs>
          <w:tab w:val="num" w:pos="1440"/>
        </w:tabs>
        <w:ind w:left="1440" w:hanging="360"/>
      </w:pPr>
      <w:rPr>
        <w:rFonts w:ascii="Arial" w:hAnsi="Arial" w:hint="default"/>
      </w:rPr>
    </w:lvl>
    <w:lvl w:ilvl="2" w:tplc="648CC996" w:tentative="1">
      <w:start w:val="1"/>
      <w:numFmt w:val="bullet"/>
      <w:lvlText w:val="•"/>
      <w:lvlJc w:val="left"/>
      <w:pPr>
        <w:tabs>
          <w:tab w:val="num" w:pos="2160"/>
        </w:tabs>
        <w:ind w:left="2160" w:hanging="360"/>
      </w:pPr>
      <w:rPr>
        <w:rFonts w:ascii="Arial" w:hAnsi="Arial" w:hint="default"/>
      </w:rPr>
    </w:lvl>
    <w:lvl w:ilvl="3" w:tplc="1424EFE8">
      <w:start w:val="1"/>
      <w:numFmt w:val="bullet"/>
      <w:lvlText w:val="•"/>
      <w:lvlJc w:val="left"/>
      <w:pPr>
        <w:tabs>
          <w:tab w:val="num" w:pos="2880"/>
        </w:tabs>
        <w:ind w:left="2880" w:hanging="360"/>
      </w:pPr>
      <w:rPr>
        <w:rFonts w:ascii="Arial" w:hAnsi="Arial" w:hint="default"/>
      </w:rPr>
    </w:lvl>
    <w:lvl w:ilvl="4" w:tplc="2C9A7ECE" w:tentative="1">
      <w:start w:val="1"/>
      <w:numFmt w:val="bullet"/>
      <w:lvlText w:val="•"/>
      <w:lvlJc w:val="left"/>
      <w:pPr>
        <w:tabs>
          <w:tab w:val="num" w:pos="3600"/>
        </w:tabs>
        <w:ind w:left="3600" w:hanging="360"/>
      </w:pPr>
      <w:rPr>
        <w:rFonts w:ascii="Arial" w:hAnsi="Arial" w:hint="default"/>
      </w:rPr>
    </w:lvl>
    <w:lvl w:ilvl="5" w:tplc="0D387044" w:tentative="1">
      <w:start w:val="1"/>
      <w:numFmt w:val="bullet"/>
      <w:lvlText w:val="•"/>
      <w:lvlJc w:val="left"/>
      <w:pPr>
        <w:tabs>
          <w:tab w:val="num" w:pos="4320"/>
        </w:tabs>
        <w:ind w:left="4320" w:hanging="360"/>
      </w:pPr>
      <w:rPr>
        <w:rFonts w:ascii="Arial" w:hAnsi="Arial" w:hint="default"/>
      </w:rPr>
    </w:lvl>
    <w:lvl w:ilvl="6" w:tplc="7D1C26CA" w:tentative="1">
      <w:start w:val="1"/>
      <w:numFmt w:val="bullet"/>
      <w:lvlText w:val="•"/>
      <w:lvlJc w:val="left"/>
      <w:pPr>
        <w:tabs>
          <w:tab w:val="num" w:pos="5040"/>
        </w:tabs>
        <w:ind w:left="5040" w:hanging="360"/>
      </w:pPr>
      <w:rPr>
        <w:rFonts w:ascii="Arial" w:hAnsi="Arial" w:hint="default"/>
      </w:rPr>
    </w:lvl>
    <w:lvl w:ilvl="7" w:tplc="6896BF0C" w:tentative="1">
      <w:start w:val="1"/>
      <w:numFmt w:val="bullet"/>
      <w:lvlText w:val="•"/>
      <w:lvlJc w:val="left"/>
      <w:pPr>
        <w:tabs>
          <w:tab w:val="num" w:pos="5760"/>
        </w:tabs>
        <w:ind w:left="5760" w:hanging="360"/>
      </w:pPr>
      <w:rPr>
        <w:rFonts w:ascii="Arial" w:hAnsi="Arial" w:hint="default"/>
      </w:rPr>
    </w:lvl>
    <w:lvl w:ilvl="8" w:tplc="C2B642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3536C7BE"/>
    <w:lvl w:ilvl="0" w:tplc="08090001">
      <w:start w:val="1"/>
      <w:numFmt w:val="bullet"/>
      <w:lvlText w:val=""/>
      <w:lvlJc w:val="left"/>
      <w:pPr>
        <w:ind w:left="360" w:hanging="360"/>
      </w:pPr>
      <w:rPr>
        <w:rFonts w:ascii="Symbol" w:hAnsi="Symbol" w:hint="default"/>
      </w:rPr>
    </w:lvl>
    <w:lvl w:ilvl="1" w:tplc="583A3BB4">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9"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
  </w:num>
  <w:num w:numId="5">
    <w:abstractNumId w:val="8"/>
  </w:num>
  <w:num w:numId="6">
    <w:abstractNumId w:val="9"/>
  </w:num>
  <w:num w:numId="7">
    <w:abstractNumId w:val="2"/>
  </w:num>
  <w:num w:numId="8">
    <w:abstractNumId w:val="4"/>
  </w:num>
  <w:num w:numId="9">
    <w:abstractNumId w:val="4"/>
  </w:num>
  <w:num w:numId="10">
    <w:abstractNumId w:val="0"/>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4554"/>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115"/>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5B1A"/>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642"/>
    <w:rsid w:val="001C2E9C"/>
    <w:rsid w:val="001C538E"/>
    <w:rsid w:val="001C540B"/>
    <w:rsid w:val="001C5784"/>
    <w:rsid w:val="001C59AD"/>
    <w:rsid w:val="001D10CF"/>
    <w:rsid w:val="001D1411"/>
    <w:rsid w:val="001D26DD"/>
    <w:rsid w:val="001D4F93"/>
    <w:rsid w:val="001D5854"/>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168D"/>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5A4"/>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6A4"/>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3FC4"/>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905F4"/>
    <w:rsid w:val="00393796"/>
    <w:rsid w:val="003937D6"/>
    <w:rsid w:val="00393DCB"/>
    <w:rsid w:val="0039402D"/>
    <w:rsid w:val="00394322"/>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B0D"/>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559"/>
    <w:rsid w:val="00434A86"/>
    <w:rsid w:val="0043594C"/>
    <w:rsid w:val="00436A43"/>
    <w:rsid w:val="00437F73"/>
    <w:rsid w:val="00441B41"/>
    <w:rsid w:val="004429C7"/>
    <w:rsid w:val="00445DA4"/>
    <w:rsid w:val="00445EF6"/>
    <w:rsid w:val="00446E9E"/>
    <w:rsid w:val="00450344"/>
    <w:rsid w:val="00450A93"/>
    <w:rsid w:val="00451147"/>
    <w:rsid w:val="00451CA9"/>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54"/>
    <w:rsid w:val="00496191"/>
    <w:rsid w:val="00496396"/>
    <w:rsid w:val="004968CA"/>
    <w:rsid w:val="00497425"/>
    <w:rsid w:val="004A00CE"/>
    <w:rsid w:val="004A00F5"/>
    <w:rsid w:val="004A019D"/>
    <w:rsid w:val="004A11D1"/>
    <w:rsid w:val="004A1B0A"/>
    <w:rsid w:val="004A3284"/>
    <w:rsid w:val="004A3BD0"/>
    <w:rsid w:val="004A4576"/>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B31"/>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0489"/>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0E1D"/>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57C16"/>
    <w:rsid w:val="00660C62"/>
    <w:rsid w:val="006611CA"/>
    <w:rsid w:val="0066401A"/>
    <w:rsid w:val="006641A8"/>
    <w:rsid w:val="00664733"/>
    <w:rsid w:val="006651A3"/>
    <w:rsid w:val="006678F5"/>
    <w:rsid w:val="00672970"/>
    <w:rsid w:val="00672F69"/>
    <w:rsid w:val="00674F99"/>
    <w:rsid w:val="00675F70"/>
    <w:rsid w:val="00681A45"/>
    <w:rsid w:val="00682632"/>
    <w:rsid w:val="006826FC"/>
    <w:rsid w:val="00683987"/>
    <w:rsid w:val="00684058"/>
    <w:rsid w:val="00684E93"/>
    <w:rsid w:val="006856D8"/>
    <w:rsid w:val="00687B85"/>
    <w:rsid w:val="0069095B"/>
    <w:rsid w:val="00692C8F"/>
    <w:rsid w:val="00692DA2"/>
    <w:rsid w:val="00695031"/>
    <w:rsid w:val="00695475"/>
    <w:rsid w:val="006A04DE"/>
    <w:rsid w:val="006A1A93"/>
    <w:rsid w:val="006A2928"/>
    <w:rsid w:val="006A2DB5"/>
    <w:rsid w:val="006A6547"/>
    <w:rsid w:val="006A710C"/>
    <w:rsid w:val="006A7540"/>
    <w:rsid w:val="006A7D28"/>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1BD6"/>
    <w:rsid w:val="006D20C3"/>
    <w:rsid w:val="006D25EF"/>
    <w:rsid w:val="006D38D7"/>
    <w:rsid w:val="006D60AA"/>
    <w:rsid w:val="006D680F"/>
    <w:rsid w:val="006D773C"/>
    <w:rsid w:val="006D7EBA"/>
    <w:rsid w:val="006E24E8"/>
    <w:rsid w:val="006E2748"/>
    <w:rsid w:val="006E44C7"/>
    <w:rsid w:val="006E513C"/>
    <w:rsid w:val="006E5C32"/>
    <w:rsid w:val="006E5F5D"/>
    <w:rsid w:val="006E6518"/>
    <w:rsid w:val="006E70D1"/>
    <w:rsid w:val="006F18D4"/>
    <w:rsid w:val="006F191B"/>
    <w:rsid w:val="006F1A7D"/>
    <w:rsid w:val="006F1C96"/>
    <w:rsid w:val="006F1F54"/>
    <w:rsid w:val="006F2EED"/>
    <w:rsid w:val="006F6436"/>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2694"/>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6955"/>
    <w:rsid w:val="00787097"/>
    <w:rsid w:val="007872D2"/>
    <w:rsid w:val="00790B76"/>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2C9E"/>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4AAF"/>
    <w:rsid w:val="00816921"/>
    <w:rsid w:val="00817559"/>
    <w:rsid w:val="0081771B"/>
    <w:rsid w:val="008201EF"/>
    <w:rsid w:val="00820370"/>
    <w:rsid w:val="008205A2"/>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A98"/>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312F"/>
    <w:rsid w:val="00894383"/>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8A3"/>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06D0"/>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312B"/>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5E72"/>
    <w:rsid w:val="009C6250"/>
    <w:rsid w:val="009D0F29"/>
    <w:rsid w:val="009D203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847"/>
    <w:rsid w:val="009E5DE7"/>
    <w:rsid w:val="009E64AE"/>
    <w:rsid w:val="009E6790"/>
    <w:rsid w:val="009E693F"/>
    <w:rsid w:val="009E7FC0"/>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79C"/>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5308"/>
    <w:rsid w:val="00A57589"/>
    <w:rsid w:val="00A64459"/>
    <w:rsid w:val="00A64B9E"/>
    <w:rsid w:val="00A64D96"/>
    <w:rsid w:val="00A6528D"/>
    <w:rsid w:val="00A665B9"/>
    <w:rsid w:val="00A66E58"/>
    <w:rsid w:val="00A66F3E"/>
    <w:rsid w:val="00A71650"/>
    <w:rsid w:val="00A71842"/>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93"/>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20B2"/>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540"/>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187"/>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2993"/>
    <w:rsid w:val="00C96738"/>
    <w:rsid w:val="00C969D3"/>
    <w:rsid w:val="00C96FE7"/>
    <w:rsid w:val="00C973E6"/>
    <w:rsid w:val="00CA0A50"/>
    <w:rsid w:val="00CA170E"/>
    <w:rsid w:val="00CA3175"/>
    <w:rsid w:val="00CA36CD"/>
    <w:rsid w:val="00CA509B"/>
    <w:rsid w:val="00CA5132"/>
    <w:rsid w:val="00CA5A48"/>
    <w:rsid w:val="00CA5F20"/>
    <w:rsid w:val="00CA6EA6"/>
    <w:rsid w:val="00CB0B40"/>
    <w:rsid w:val="00CB2D7B"/>
    <w:rsid w:val="00CB3476"/>
    <w:rsid w:val="00CB3F97"/>
    <w:rsid w:val="00CB5939"/>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13D"/>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15F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3EB2"/>
    <w:rsid w:val="00D85297"/>
    <w:rsid w:val="00D85AE0"/>
    <w:rsid w:val="00D86ED2"/>
    <w:rsid w:val="00D9088B"/>
    <w:rsid w:val="00D9215C"/>
    <w:rsid w:val="00D923BF"/>
    <w:rsid w:val="00D929DB"/>
    <w:rsid w:val="00D936D4"/>
    <w:rsid w:val="00D94DCF"/>
    <w:rsid w:val="00D94F4A"/>
    <w:rsid w:val="00D95A79"/>
    <w:rsid w:val="00D95CC2"/>
    <w:rsid w:val="00D9637C"/>
    <w:rsid w:val="00DA05D6"/>
    <w:rsid w:val="00DA08CD"/>
    <w:rsid w:val="00DA2255"/>
    <w:rsid w:val="00DA5BA2"/>
    <w:rsid w:val="00DA5ED1"/>
    <w:rsid w:val="00DA6B3B"/>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67B51"/>
    <w:rsid w:val="00E721E1"/>
    <w:rsid w:val="00E725F6"/>
    <w:rsid w:val="00E736F1"/>
    <w:rsid w:val="00E74EA6"/>
    <w:rsid w:val="00E76DC4"/>
    <w:rsid w:val="00E773A5"/>
    <w:rsid w:val="00E804B7"/>
    <w:rsid w:val="00E8065C"/>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3E94"/>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D528D"/>
    <w:rsid w:val="00ED5A32"/>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066AA"/>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0098"/>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4666"/>
    <w:rsid w:val="00F750CA"/>
    <w:rsid w:val="00F765EC"/>
    <w:rsid w:val="00F77957"/>
    <w:rsid w:val="00F8109A"/>
    <w:rsid w:val="00F817F6"/>
    <w:rsid w:val="00F820C3"/>
    <w:rsid w:val="00F82A9F"/>
    <w:rsid w:val="00F82CF5"/>
    <w:rsid w:val="00F82E50"/>
    <w:rsid w:val="00F82E8C"/>
    <w:rsid w:val="00F83269"/>
    <w:rsid w:val="00F86898"/>
    <w:rsid w:val="00F871DD"/>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DD3"/>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0FE"/>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7EB60C0-0CCF-4298-8F5A-E12BCD1D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1655215">
      <w:bodyDiv w:val="1"/>
      <w:marLeft w:val="0"/>
      <w:marRight w:val="0"/>
      <w:marTop w:val="0"/>
      <w:marBottom w:val="0"/>
      <w:divBdr>
        <w:top w:val="none" w:sz="0" w:space="0" w:color="auto"/>
        <w:left w:val="none" w:sz="0" w:space="0" w:color="auto"/>
        <w:bottom w:val="none" w:sz="0" w:space="0" w:color="auto"/>
        <w:right w:val="none" w:sz="0" w:space="0" w:color="auto"/>
      </w:divBdr>
      <w:divsChild>
        <w:div w:id="186410705">
          <w:marLeft w:val="116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2480507">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2493583">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2937895">
      <w:bodyDiv w:val="1"/>
      <w:marLeft w:val="0"/>
      <w:marRight w:val="0"/>
      <w:marTop w:val="0"/>
      <w:marBottom w:val="0"/>
      <w:divBdr>
        <w:top w:val="none" w:sz="0" w:space="0" w:color="auto"/>
        <w:left w:val="none" w:sz="0" w:space="0" w:color="auto"/>
        <w:bottom w:val="none" w:sz="0" w:space="0" w:color="auto"/>
        <w:right w:val="none" w:sz="0" w:space="0" w:color="auto"/>
      </w:divBdr>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0528490">
      <w:bodyDiv w:val="1"/>
      <w:marLeft w:val="0"/>
      <w:marRight w:val="0"/>
      <w:marTop w:val="0"/>
      <w:marBottom w:val="0"/>
      <w:divBdr>
        <w:top w:val="none" w:sz="0" w:space="0" w:color="auto"/>
        <w:left w:val="none" w:sz="0" w:space="0" w:color="auto"/>
        <w:bottom w:val="none" w:sz="0" w:space="0" w:color="auto"/>
        <w:right w:val="none" w:sz="0" w:space="0" w:color="auto"/>
      </w:divBdr>
    </w:div>
    <w:div w:id="318657630">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128015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5548237">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63054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16096279">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09300522">
      <w:bodyDiv w:val="1"/>
      <w:marLeft w:val="0"/>
      <w:marRight w:val="0"/>
      <w:marTop w:val="0"/>
      <w:marBottom w:val="0"/>
      <w:divBdr>
        <w:top w:val="none" w:sz="0" w:space="0" w:color="auto"/>
        <w:left w:val="none" w:sz="0" w:space="0" w:color="auto"/>
        <w:bottom w:val="none" w:sz="0" w:space="0" w:color="auto"/>
        <w:right w:val="none" w:sz="0" w:space="0" w:color="auto"/>
      </w:divBdr>
    </w:div>
    <w:div w:id="513229840">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2017405">
      <w:bodyDiv w:val="1"/>
      <w:marLeft w:val="0"/>
      <w:marRight w:val="0"/>
      <w:marTop w:val="0"/>
      <w:marBottom w:val="0"/>
      <w:divBdr>
        <w:top w:val="none" w:sz="0" w:space="0" w:color="auto"/>
        <w:left w:val="none" w:sz="0" w:space="0" w:color="auto"/>
        <w:bottom w:val="none" w:sz="0" w:space="0" w:color="auto"/>
        <w:right w:val="none" w:sz="0" w:space="0" w:color="auto"/>
      </w:divBdr>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1305941">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2080064">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7722112">
      <w:bodyDiv w:val="1"/>
      <w:marLeft w:val="0"/>
      <w:marRight w:val="0"/>
      <w:marTop w:val="0"/>
      <w:marBottom w:val="0"/>
      <w:divBdr>
        <w:top w:val="none" w:sz="0" w:space="0" w:color="auto"/>
        <w:left w:val="none" w:sz="0" w:space="0" w:color="auto"/>
        <w:bottom w:val="none" w:sz="0" w:space="0" w:color="auto"/>
        <w:right w:val="none" w:sz="0" w:space="0" w:color="auto"/>
      </w:divBdr>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3835081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38591">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561817">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4015016">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7071037">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319644">
      <w:bodyDiv w:val="1"/>
      <w:marLeft w:val="0"/>
      <w:marRight w:val="0"/>
      <w:marTop w:val="0"/>
      <w:marBottom w:val="0"/>
      <w:divBdr>
        <w:top w:val="none" w:sz="0" w:space="0" w:color="auto"/>
        <w:left w:val="none" w:sz="0" w:space="0" w:color="auto"/>
        <w:bottom w:val="none" w:sz="0" w:space="0" w:color="auto"/>
        <w:right w:val="none" w:sz="0" w:space="0" w:color="auto"/>
      </w:divBdr>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87029916">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217098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794425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5243145">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7141905">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698044634">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1285220">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4513755">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1164034">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79973439">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0335658">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3637086">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9233572">
      <w:bodyDiv w:val="1"/>
      <w:marLeft w:val="0"/>
      <w:marRight w:val="0"/>
      <w:marTop w:val="0"/>
      <w:marBottom w:val="0"/>
      <w:divBdr>
        <w:top w:val="none" w:sz="0" w:space="0" w:color="auto"/>
        <w:left w:val="none" w:sz="0" w:space="0" w:color="auto"/>
        <w:bottom w:val="none" w:sz="0" w:space="0" w:color="auto"/>
        <w:right w:val="none" w:sz="0" w:space="0" w:color="auto"/>
      </w:divBdr>
      <w:divsChild>
        <w:div w:id="1333296760">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2450</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4</cp:revision>
  <dcterms:created xsi:type="dcterms:W3CDTF">2025-08-14T07:02:00Z</dcterms:created>
  <dcterms:modified xsi:type="dcterms:W3CDTF">2025-08-14T07:54:00Z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